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85" w:rsidRPr="005E346F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sz w:val="28"/>
          <w:szCs w:val="28"/>
        </w:rPr>
      </w:pPr>
      <w:r w:rsidRPr="005E346F">
        <w:rPr>
          <w:sz w:val="28"/>
          <w:szCs w:val="28"/>
        </w:rPr>
        <w:t>МБОУ « Новозаганская СОШ»</w:t>
      </w:r>
    </w:p>
    <w:p w:rsidR="00263185" w:rsidRPr="005E346F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sz w:val="28"/>
          <w:szCs w:val="28"/>
        </w:rPr>
      </w:pPr>
      <w:r w:rsidRPr="005E346F">
        <w:rPr>
          <w:sz w:val="28"/>
          <w:szCs w:val="28"/>
        </w:rPr>
        <w:t>МО « Мухоршибирский район»</w:t>
      </w:r>
    </w:p>
    <w:p w:rsidR="00263185" w:rsidRPr="005E346F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sz w:val="28"/>
          <w:szCs w:val="28"/>
        </w:rPr>
      </w:pPr>
      <w:r w:rsidRPr="005E346F">
        <w:rPr>
          <w:sz w:val="28"/>
          <w:szCs w:val="28"/>
        </w:rPr>
        <w:t>Республика Бурятия</w:t>
      </w: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72"/>
          <w:szCs w:val="72"/>
        </w:rPr>
      </w:pPr>
      <w:r w:rsidRPr="005E346F">
        <w:rPr>
          <w:b/>
          <w:sz w:val="72"/>
          <w:szCs w:val="72"/>
        </w:rPr>
        <w:t xml:space="preserve">ПРОЕКТ </w:t>
      </w:r>
    </w:p>
    <w:p w:rsidR="00263185" w:rsidRPr="005E346F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«Взгляд в будущее</w:t>
      </w:r>
      <w:r w:rsidRPr="005E346F">
        <w:rPr>
          <w:b/>
          <w:sz w:val="72"/>
          <w:szCs w:val="72"/>
        </w:rPr>
        <w:t>»</w:t>
      </w: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Новый Заган</w:t>
      </w: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2019г</w:t>
      </w: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rPr>
          <w:b/>
          <w:sz w:val="28"/>
          <w:szCs w:val="28"/>
        </w:rPr>
      </w:pPr>
    </w:p>
    <w:p w:rsidR="00263185" w:rsidRPr="003247B1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center"/>
        <w:rPr>
          <w:b/>
          <w:sz w:val="28"/>
          <w:szCs w:val="28"/>
        </w:rPr>
      </w:pPr>
      <w:r w:rsidRPr="003247B1">
        <w:rPr>
          <w:b/>
          <w:sz w:val="28"/>
          <w:szCs w:val="28"/>
        </w:rPr>
        <w:lastRenderedPageBreak/>
        <w:t>Содержание</w:t>
      </w:r>
    </w:p>
    <w:p w:rsidR="00263185" w:rsidRPr="003247B1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3247B1">
        <w:rPr>
          <w:sz w:val="28"/>
          <w:szCs w:val="28"/>
        </w:rPr>
        <w:t>Введение</w:t>
      </w:r>
      <w:r>
        <w:rPr>
          <w:sz w:val="28"/>
          <w:szCs w:val="28"/>
        </w:rPr>
        <w:t>…………………………………………………………………………2</w:t>
      </w:r>
    </w:p>
    <w:p w:rsidR="00263185" w:rsidRPr="00ED5ABC" w:rsidRDefault="00263185" w:rsidP="00263185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Pr="00ED5ABC">
        <w:rPr>
          <w:sz w:val="28"/>
          <w:szCs w:val="28"/>
        </w:rPr>
        <w:t>Основная часть проекта</w:t>
      </w:r>
      <w:r>
        <w:rPr>
          <w:sz w:val="28"/>
          <w:szCs w:val="28"/>
        </w:rPr>
        <w:t>………………………………………………………...6</w:t>
      </w: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both"/>
        <w:rPr>
          <w:sz w:val="28"/>
          <w:szCs w:val="28"/>
        </w:rPr>
      </w:pPr>
      <w:r w:rsidRPr="003247B1">
        <w:rPr>
          <w:sz w:val="28"/>
          <w:szCs w:val="28"/>
        </w:rPr>
        <w:t>3.</w:t>
      </w:r>
      <w:r>
        <w:rPr>
          <w:sz w:val="28"/>
          <w:szCs w:val="28"/>
        </w:rPr>
        <w:t xml:space="preserve"> Результаты анкетирования…………………………………………………….8</w:t>
      </w:r>
    </w:p>
    <w:p w:rsidR="00263185" w:rsidRPr="003247B1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4.Заключение……………………………………………………………………..13</w:t>
      </w:r>
    </w:p>
    <w:p w:rsidR="00263185" w:rsidRPr="003247B1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247B1">
        <w:rPr>
          <w:sz w:val="28"/>
          <w:szCs w:val="28"/>
        </w:rPr>
        <w:t>.</w:t>
      </w:r>
      <w:r>
        <w:rPr>
          <w:sz w:val="28"/>
          <w:szCs w:val="28"/>
        </w:rPr>
        <w:t>Список литературы……………………………………………...……………..15</w:t>
      </w: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247B1">
        <w:rPr>
          <w:sz w:val="28"/>
          <w:szCs w:val="28"/>
        </w:rPr>
        <w:t>.Приложения</w:t>
      </w:r>
    </w:p>
    <w:p w:rsidR="00263185" w:rsidRDefault="00263185" w:rsidP="00263185">
      <w:pPr>
        <w:pStyle w:val="a5"/>
        <w:tabs>
          <w:tab w:val="left" w:pos="851"/>
        </w:tabs>
        <w:spacing w:after="0" w:afterAutospacing="0" w:line="360" w:lineRule="auto"/>
        <w:contextualSpacing/>
        <w:jc w:val="both"/>
        <w:rPr>
          <w:sz w:val="28"/>
          <w:szCs w:val="28"/>
        </w:rPr>
      </w:pPr>
    </w:p>
    <w:p w:rsidR="00263185" w:rsidRDefault="00263185" w:rsidP="00263185">
      <w:pPr>
        <w:pStyle w:val="a3"/>
        <w:rPr>
          <w:b w:val="0"/>
          <w:szCs w:val="28"/>
        </w:rPr>
      </w:pPr>
    </w:p>
    <w:p w:rsidR="00263185" w:rsidRDefault="00263185" w:rsidP="00263185">
      <w:pPr>
        <w:tabs>
          <w:tab w:val="left" w:pos="4270"/>
        </w:tabs>
        <w:spacing w:line="360" w:lineRule="auto"/>
        <w:jc w:val="center"/>
        <w:rPr>
          <w:b/>
          <w:sz w:val="28"/>
          <w:szCs w:val="28"/>
        </w:rPr>
      </w:pPr>
    </w:p>
    <w:p w:rsidR="00263185" w:rsidRDefault="00263185" w:rsidP="00263185">
      <w:pPr>
        <w:tabs>
          <w:tab w:val="left" w:pos="4270"/>
        </w:tabs>
        <w:spacing w:line="360" w:lineRule="auto"/>
        <w:jc w:val="center"/>
        <w:rPr>
          <w:b/>
          <w:sz w:val="28"/>
          <w:szCs w:val="28"/>
        </w:rPr>
      </w:pPr>
    </w:p>
    <w:p w:rsidR="00263185" w:rsidRDefault="00263185" w:rsidP="00263185">
      <w:pPr>
        <w:tabs>
          <w:tab w:val="left" w:pos="4270"/>
        </w:tabs>
        <w:spacing w:line="360" w:lineRule="auto"/>
        <w:jc w:val="center"/>
        <w:rPr>
          <w:b/>
          <w:sz w:val="28"/>
          <w:szCs w:val="28"/>
        </w:rPr>
      </w:pPr>
    </w:p>
    <w:p w:rsidR="00263185" w:rsidRDefault="00263185" w:rsidP="00263185">
      <w:pPr>
        <w:tabs>
          <w:tab w:val="left" w:pos="4270"/>
        </w:tabs>
        <w:spacing w:line="360" w:lineRule="auto"/>
        <w:jc w:val="center"/>
        <w:rPr>
          <w:b/>
          <w:sz w:val="28"/>
          <w:szCs w:val="28"/>
        </w:rPr>
      </w:pPr>
    </w:p>
    <w:p w:rsidR="00263185" w:rsidRDefault="00263185" w:rsidP="00263185">
      <w:pPr>
        <w:tabs>
          <w:tab w:val="left" w:pos="4270"/>
        </w:tabs>
        <w:spacing w:line="360" w:lineRule="auto"/>
        <w:jc w:val="center"/>
        <w:rPr>
          <w:b/>
          <w:sz w:val="28"/>
          <w:szCs w:val="28"/>
        </w:rPr>
      </w:pPr>
    </w:p>
    <w:p w:rsidR="00263185" w:rsidRDefault="00263185" w:rsidP="00263185">
      <w:pPr>
        <w:tabs>
          <w:tab w:val="left" w:pos="4270"/>
        </w:tabs>
        <w:spacing w:line="360" w:lineRule="auto"/>
        <w:jc w:val="center"/>
        <w:rPr>
          <w:b/>
          <w:sz w:val="28"/>
          <w:szCs w:val="28"/>
        </w:rPr>
      </w:pPr>
    </w:p>
    <w:p w:rsidR="00263185" w:rsidRDefault="00263185" w:rsidP="00263185">
      <w:pPr>
        <w:tabs>
          <w:tab w:val="left" w:pos="4270"/>
        </w:tabs>
        <w:spacing w:line="360" w:lineRule="auto"/>
        <w:jc w:val="center"/>
        <w:rPr>
          <w:b/>
          <w:sz w:val="28"/>
          <w:szCs w:val="28"/>
        </w:rPr>
      </w:pPr>
    </w:p>
    <w:p w:rsidR="00263185" w:rsidRDefault="00263185" w:rsidP="00263185">
      <w:pPr>
        <w:tabs>
          <w:tab w:val="left" w:pos="4270"/>
        </w:tabs>
        <w:spacing w:line="360" w:lineRule="auto"/>
        <w:jc w:val="center"/>
        <w:rPr>
          <w:b/>
          <w:sz w:val="28"/>
          <w:szCs w:val="28"/>
        </w:rPr>
      </w:pPr>
    </w:p>
    <w:p w:rsidR="00263185" w:rsidRDefault="00263185" w:rsidP="00263185">
      <w:pPr>
        <w:tabs>
          <w:tab w:val="left" w:pos="4270"/>
        </w:tabs>
        <w:spacing w:line="360" w:lineRule="auto"/>
        <w:jc w:val="center"/>
        <w:rPr>
          <w:b/>
          <w:sz w:val="28"/>
          <w:szCs w:val="28"/>
        </w:rPr>
      </w:pPr>
    </w:p>
    <w:p w:rsidR="00263185" w:rsidRDefault="00263185" w:rsidP="00263185">
      <w:pPr>
        <w:tabs>
          <w:tab w:val="left" w:pos="4270"/>
        </w:tabs>
        <w:spacing w:line="360" w:lineRule="auto"/>
        <w:jc w:val="center"/>
        <w:rPr>
          <w:b/>
          <w:sz w:val="28"/>
          <w:szCs w:val="28"/>
        </w:rPr>
      </w:pPr>
    </w:p>
    <w:p w:rsidR="00263185" w:rsidRDefault="00263185" w:rsidP="00263185">
      <w:pPr>
        <w:tabs>
          <w:tab w:val="left" w:pos="4270"/>
        </w:tabs>
        <w:spacing w:line="360" w:lineRule="auto"/>
        <w:jc w:val="center"/>
        <w:rPr>
          <w:b/>
          <w:sz w:val="28"/>
          <w:szCs w:val="28"/>
        </w:rPr>
      </w:pPr>
    </w:p>
    <w:p w:rsidR="00263185" w:rsidRDefault="00263185" w:rsidP="00263185">
      <w:pPr>
        <w:tabs>
          <w:tab w:val="left" w:pos="4270"/>
        </w:tabs>
        <w:spacing w:line="360" w:lineRule="auto"/>
        <w:jc w:val="center"/>
        <w:rPr>
          <w:b/>
          <w:sz w:val="28"/>
          <w:szCs w:val="28"/>
        </w:rPr>
      </w:pPr>
    </w:p>
    <w:p w:rsidR="00263185" w:rsidRDefault="00263185" w:rsidP="00263185">
      <w:pPr>
        <w:tabs>
          <w:tab w:val="left" w:pos="4270"/>
        </w:tabs>
        <w:spacing w:line="360" w:lineRule="auto"/>
        <w:jc w:val="center"/>
        <w:rPr>
          <w:b/>
          <w:sz w:val="28"/>
          <w:szCs w:val="28"/>
        </w:rPr>
      </w:pPr>
    </w:p>
    <w:p w:rsidR="00263185" w:rsidRDefault="00263185" w:rsidP="00263185">
      <w:pPr>
        <w:tabs>
          <w:tab w:val="left" w:pos="4270"/>
        </w:tabs>
        <w:spacing w:line="360" w:lineRule="auto"/>
        <w:jc w:val="center"/>
        <w:rPr>
          <w:b/>
          <w:sz w:val="28"/>
          <w:szCs w:val="28"/>
        </w:rPr>
      </w:pPr>
    </w:p>
    <w:p w:rsidR="00263185" w:rsidRDefault="00263185" w:rsidP="00263185">
      <w:pPr>
        <w:tabs>
          <w:tab w:val="left" w:pos="4270"/>
        </w:tabs>
        <w:spacing w:line="360" w:lineRule="auto"/>
        <w:jc w:val="center"/>
        <w:rPr>
          <w:b/>
          <w:sz w:val="28"/>
          <w:szCs w:val="28"/>
        </w:rPr>
      </w:pPr>
    </w:p>
    <w:p w:rsidR="00263185" w:rsidRDefault="00263185" w:rsidP="00263185">
      <w:pPr>
        <w:tabs>
          <w:tab w:val="left" w:pos="4270"/>
        </w:tabs>
        <w:spacing w:line="360" w:lineRule="auto"/>
        <w:jc w:val="center"/>
        <w:rPr>
          <w:b/>
          <w:sz w:val="28"/>
          <w:szCs w:val="28"/>
        </w:rPr>
      </w:pPr>
    </w:p>
    <w:p w:rsidR="00263185" w:rsidRDefault="00263185" w:rsidP="00263185">
      <w:pPr>
        <w:tabs>
          <w:tab w:val="left" w:pos="4270"/>
        </w:tabs>
        <w:spacing w:line="360" w:lineRule="auto"/>
        <w:jc w:val="center"/>
        <w:rPr>
          <w:b/>
          <w:sz w:val="28"/>
          <w:szCs w:val="28"/>
        </w:rPr>
      </w:pPr>
    </w:p>
    <w:p w:rsidR="00263185" w:rsidRDefault="00263185" w:rsidP="00263185">
      <w:pPr>
        <w:tabs>
          <w:tab w:val="left" w:pos="4270"/>
        </w:tabs>
        <w:spacing w:line="360" w:lineRule="auto"/>
        <w:jc w:val="center"/>
        <w:rPr>
          <w:b/>
          <w:sz w:val="28"/>
          <w:szCs w:val="28"/>
        </w:rPr>
      </w:pPr>
    </w:p>
    <w:p w:rsidR="00263185" w:rsidRDefault="00263185" w:rsidP="00263185">
      <w:pPr>
        <w:tabs>
          <w:tab w:val="left" w:pos="4270"/>
        </w:tabs>
        <w:spacing w:line="360" w:lineRule="auto"/>
        <w:jc w:val="center"/>
        <w:rPr>
          <w:b/>
          <w:sz w:val="28"/>
          <w:szCs w:val="28"/>
        </w:rPr>
      </w:pPr>
    </w:p>
    <w:p w:rsidR="00263185" w:rsidRDefault="00263185" w:rsidP="00263185">
      <w:pPr>
        <w:tabs>
          <w:tab w:val="left" w:pos="4270"/>
        </w:tabs>
        <w:spacing w:line="360" w:lineRule="auto"/>
        <w:jc w:val="center"/>
        <w:rPr>
          <w:b/>
          <w:sz w:val="28"/>
          <w:szCs w:val="28"/>
        </w:rPr>
      </w:pPr>
    </w:p>
    <w:p w:rsidR="00263185" w:rsidRPr="00CA1C0F" w:rsidRDefault="00263185" w:rsidP="00263185">
      <w:pPr>
        <w:spacing w:line="360" w:lineRule="auto"/>
        <w:jc w:val="both"/>
      </w:pPr>
      <w:r w:rsidRPr="00CA1C0F">
        <w:lastRenderedPageBreak/>
        <w:t xml:space="preserve">     Актуальность проекта </w:t>
      </w:r>
      <w:r w:rsidRPr="00CA1C0F">
        <w:rPr>
          <w:b/>
        </w:rPr>
        <w:t xml:space="preserve">«Взгляд в будущее».  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 xml:space="preserve">В МБОУ  «Новозаганская СОШ»   сложились  определенные направления, формы и методы экологического и трудового  воспитания учащихся. Исходя из того, что воспитательный процесс всегда является отражением социально-экономических изменений, происходящих в обществе. Мы, основываясь на целях и задачах, стратегии развития экологического и трудового воспитания, определенных на федеральном уровне, используя результаты социологических и других исследований и учитывая специфику региона, были определены новые концептуальные подходы к развитию системы экологического и трудового  воспитания в нашем учреждении. </w:t>
      </w:r>
    </w:p>
    <w:p w:rsidR="00263185" w:rsidRPr="00CA1C0F" w:rsidRDefault="00263185" w:rsidP="00263185">
      <w:pPr>
        <w:spacing w:line="360" w:lineRule="auto"/>
        <w:jc w:val="both"/>
        <w:rPr>
          <w:color w:val="000000"/>
          <w:shd w:val="clear" w:color="auto" w:fill="FFFFFF"/>
        </w:rPr>
      </w:pPr>
      <w:r w:rsidRPr="00CA1C0F">
        <w:t xml:space="preserve">    Анализируя содержание и накопленный многолетний опыт в нашей школе, мы пришли к выводу, что как и в современном обществе вопросы экологии ещё не разрешенные. Поэтому необходимо воспитывать у школьников экологическую культуру на уроках и внеурочное время.  Экологическое  воспитание учащихся, которое направлено на дальнейшее формирование личности разумной, а не потребителя, сознание активного гражданина, обладающего экологической культурой, критическим мышлением, способным самостоятельно делать свой выбор. Ученик должен научиться </w:t>
      </w:r>
      <w:r w:rsidRPr="00CA1C0F">
        <w:rPr>
          <w:color w:val="000000"/>
          <w:shd w:val="clear" w:color="auto" w:fill="FFFFFF"/>
        </w:rPr>
        <w:t>пользоваться своими экологическими знаниями и уметь применять их в практической деятельности. Экологические знания ученик практически применяет  на учебно-опытном участке. УО</w:t>
      </w:r>
      <w:proofErr w:type="gramStart"/>
      <w:r w:rsidRPr="00CA1C0F">
        <w:rPr>
          <w:color w:val="000000"/>
          <w:shd w:val="clear" w:color="auto" w:fill="FFFFFF"/>
        </w:rPr>
        <w:t>У-</w:t>
      </w:r>
      <w:proofErr w:type="gramEnd"/>
      <w:r w:rsidRPr="00CA1C0F">
        <w:rPr>
          <w:color w:val="000000"/>
          <w:shd w:val="clear" w:color="auto" w:fill="FFFFFF"/>
        </w:rPr>
        <w:t xml:space="preserve"> это площадка для воспитания у учащихся практических экологических и трудовых навыков. В нашей школе накоплен такой опыт.  </w:t>
      </w:r>
    </w:p>
    <w:p w:rsidR="00263185" w:rsidRPr="00CA1C0F" w:rsidRDefault="00263185" w:rsidP="00263185">
      <w:pPr>
        <w:spacing w:line="360" w:lineRule="auto"/>
        <w:jc w:val="both"/>
        <w:rPr>
          <w:b/>
        </w:rPr>
      </w:pPr>
      <w:r w:rsidRPr="00CA1C0F">
        <w:rPr>
          <w:color w:val="000000"/>
          <w:shd w:val="clear" w:color="auto" w:fill="FFFFFF"/>
        </w:rPr>
        <w:t xml:space="preserve">     Экологическое образование - это необходимость нашего времени, обусловленная современным уровнем развития экологии как комплексной науки и социальными задачами - подготовкой высоконравственных и образованных людей, умеющих экологически грамотно мыслить и решать сложные проблемы, возникающие в результате взаимодействия человечества с окружающей природной средой.</w:t>
      </w:r>
    </w:p>
    <w:p w:rsidR="00263185" w:rsidRPr="00CA1C0F" w:rsidRDefault="00263185" w:rsidP="00263185">
      <w:pPr>
        <w:spacing w:line="360" w:lineRule="auto"/>
        <w:ind w:firstLine="567"/>
        <w:jc w:val="both"/>
      </w:pPr>
      <w:r w:rsidRPr="00CA1C0F">
        <w:rPr>
          <w:b/>
          <w:color w:val="000000"/>
          <w:spacing w:val="-1"/>
        </w:rPr>
        <w:t>Цель проекта</w:t>
      </w:r>
      <w:r w:rsidRPr="00CA1C0F">
        <w:rPr>
          <w:color w:val="000000"/>
          <w:spacing w:val="-1"/>
        </w:rPr>
        <w:t>: Создание условий способствующих нравственному, трудовому, физическому, интеллектуальному и духовному развитию личности ученика, гражданина своей Родины, его лидерских качеств</w:t>
      </w:r>
      <w:r w:rsidRPr="00CA1C0F">
        <w:t>.</w:t>
      </w:r>
    </w:p>
    <w:p w:rsidR="00263185" w:rsidRPr="00CA1C0F" w:rsidRDefault="00263185" w:rsidP="00263185">
      <w:pPr>
        <w:spacing w:line="360" w:lineRule="auto"/>
        <w:jc w:val="both"/>
        <w:rPr>
          <w:b/>
        </w:rPr>
      </w:pPr>
      <w:r w:rsidRPr="00CA1C0F">
        <w:rPr>
          <w:b/>
        </w:rPr>
        <w:t xml:space="preserve">   Задачи проекта:</w:t>
      </w:r>
    </w:p>
    <w:p w:rsidR="00263185" w:rsidRPr="00CA1C0F" w:rsidRDefault="00263185" w:rsidP="00263185">
      <w:pPr>
        <w:pStyle w:val="a8"/>
        <w:numPr>
          <w:ilvl w:val="0"/>
          <w:numId w:val="3"/>
        </w:numPr>
        <w:spacing w:line="360" w:lineRule="auto"/>
        <w:jc w:val="both"/>
        <w:textAlignment w:val="baseline"/>
      </w:pPr>
      <w:r w:rsidRPr="00CA1C0F">
        <w:t>Организация экологического и трудового обучения с целью нравственного, экономического, экологического, эстетического и физического воспитания учащихся.</w:t>
      </w:r>
    </w:p>
    <w:p w:rsidR="00263185" w:rsidRPr="00CA1C0F" w:rsidRDefault="00263185" w:rsidP="00263185">
      <w:pPr>
        <w:pStyle w:val="a8"/>
        <w:numPr>
          <w:ilvl w:val="0"/>
          <w:numId w:val="3"/>
        </w:numPr>
        <w:spacing w:line="360" w:lineRule="auto"/>
        <w:rPr>
          <w:bCs/>
          <w:color w:val="000000"/>
        </w:rPr>
      </w:pPr>
      <w:r w:rsidRPr="00CA1C0F">
        <w:rPr>
          <w:bCs/>
          <w:color w:val="000000"/>
        </w:rPr>
        <w:t>В</w:t>
      </w:r>
      <w:r w:rsidRPr="00CA1C0F">
        <w:rPr>
          <w:color w:val="000000"/>
          <w:shd w:val="clear" w:color="auto" w:fill="FFFFFF"/>
        </w:rPr>
        <w:t>оспитание бережного отношения к  природе родного края, прошлому нашего народа, землякам; </w:t>
      </w:r>
    </w:p>
    <w:p w:rsidR="00263185" w:rsidRPr="00CA1C0F" w:rsidRDefault="00263185" w:rsidP="00263185">
      <w:pPr>
        <w:pStyle w:val="a8"/>
        <w:numPr>
          <w:ilvl w:val="0"/>
          <w:numId w:val="3"/>
        </w:numPr>
        <w:spacing w:line="360" w:lineRule="auto"/>
        <w:jc w:val="both"/>
        <w:textAlignment w:val="baseline"/>
      </w:pPr>
      <w:r w:rsidRPr="00CA1C0F">
        <w:t>Приобщение к опытнической, исследовательской и творческой работе</w:t>
      </w:r>
    </w:p>
    <w:p w:rsidR="00263185" w:rsidRPr="00CA1C0F" w:rsidRDefault="00263185" w:rsidP="00263185">
      <w:pPr>
        <w:pStyle w:val="a8"/>
        <w:numPr>
          <w:ilvl w:val="0"/>
          <w:numId w:val="3"/>
        </w:numPr>
        <w:spacing w:line="360" w:lineRule="auto"/>
        <w:jc w:val="both"/>
        <w:textAlignment w:val="baseline"/>
      </w:pPr>
      <w:r w:rsidRPr="00CA1C0F">
        <w:lastRenderedPageBreak/>
        <w:t xml:space="preserve"> Практическое овладение учащимися техникой, прогрессивные технологии и организация сельскохозяйственного производства.</w:t>
      </w:r>
    </w:p>
    <w:p w:rsidR="00263185" w:rsidRPr="00CA1C0F" w:rsidRDefault="00263185" w:rsidP="00263185">
      <w:pPr>
        <w:pStyle w:val="a8"/>
        <w:numPr>
          <w:ilvl w:val="0"/>
          <w:numId w:val="3"/>
        </w:numPr>
        <w:spacing w:line="360" w:lineRule="auto"/>
        <w:jc w:val="both"/>
        <w:textAlignment w:val="baseline"/>
      </w:pPr>
      <w:r w:rsidRPr="00CA1C0F">
        <w:t>Вести постоянную работу по социализации обучающихся, готовить их к жизни в современной действительности.</w:t>
      </w:r>
    </w:p>
    <w:p w:rsidR="00263185" w:rsidRPr="00CA1C0F" w:rsidRDefault="00263185" w:rsidP="00263185">
      <w:pPr>
        <w:pStyle w:val="a8"/>
        <w:numPr>
          <w:ilvl w:val="0"/>
          <w:numId w:val="3"/>
        </w:numPr>
        <w:spacing w:line="360" w:lineRule="auto"/>
        <w:jc w:val="both"/>
        <w:textAlignment w:val="baseline"/>
      </w:pPr>
      <w:r w:rsidRPr="00CA1C0F">
        <w:t>Профессиональное самоопределение</w:t>
      </w:r>
    </w:p>
    <w:p w:rsidR="00263185" w:rsidRPr="00CA1C0F" w:rsidRDefault="00263185" w:rsidP="00263185">
      <w:pPr>
        <w:pStyle w:val="a8"/>
        <w:spacing w:line="360" w:lineRule="auto"/>
        <w:jc w:val="both"/>
        <w:textAlignment w:val="baseline"/>
      </w:pPr>
    </w:p>
    <w:p w:rsidR="00263185" w:rsidRPr="00CA1C0F" w:rsidRDefault="00263185" w:rsidP="00263185">
      <w:pPr>
        <w:spacing w:line="360" w:lineRule="auto"/>
        <w:jc w:val="both"/>
      </w:pPr>
      <w:r w:rsidRPr="00CA1C0F">
        <w:rPr>
          <w:b/>
        </w:rPr>
        <w:t xml:space="preserve">     Предмет</w:t>
      </w:r>
      <w:r w:rsidRPr="00CA1C0F">
        <w:t>: Состояние экологической и трудовой работы в школе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rPr>
          <w:b/>
        </w:rPr>
        <w:t xml:space="preserve">     Объект</w:t>
      </w:r>
      <w:r w:rsidRPr="00CA1C0F">
        <w:t>: Учащиеся МБОУ «Новозаганская СОШ» МО Мухоршибирский район Республики Бурятия.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rPr>
          <w:b/>
        </w:rPr>
        <w:t xml:space="preserve">     Метод исследования</w:t>
      </w:r>
      <w:r w:rsidRPr="00CA1C0F">
        <w:t>: Социологический опрос, анкетирование, мониторинг.</w:t>
      </w:r>
    </w:p>
    <w:p w:rsidR="00263185" w:rsidRPr="00CA1C0F" w:rsidRDefault="00263185" w:rsidP="00263185">
      <w:pPr>
        <w:spacing w:line="360" w:lineRule="auto"/>
        <w:jc w:val="both"/>
        <w:rPr>
          <w:b/>
        </w:rPr>
      </w:pPr>
      <w:r w:rsidRPr="00CA1C0F">
        <w:rPr>
          <w:b/>
        </w:rPr>
        <w:t xml:space="preserve">     Гипотеза: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 xml:space="preserve">Если поэтапно начинать с изучения своего родного края, формирования любви  к  своей малой родине, труду на земле, то с большой долей уверенности можно сказать, что  мы воспитаем гражданина Российской Федерации, готового к деятельному участию в жизни Родины, приумножению ее богатств и дальнейшего процветания. 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 xml:space="preserve">     </w:t>
      </w:r>
      <w:r w:rsidRPr="00CA1C0F">
        <w:rPr>
          <w:b/>
        </w:rPr>
        <w:t xml:space="preserve">Целевая аудитория проекта.  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>Ориентировочное количество участников.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>Проект рассчитан на учащихся школы 1-11 классов, объединение «Чистые воды», органы ученического самоуправления, родительский актив, жителей села Новый Заган, ТОС «Солнечный».</w:t>
      </w:r>
    </w:p>
    <w:p w:rsidR="00263185" w:rsidRPr="00CA1C0F" w:rsidRDefault="00263185" w:rsidP="00263185">
      <w:pPr>
        <w:spacing w:line="360" w:lineRule="auto"/>
        <w:jc w:val="both"/>
        <w:rPr>
          <w:b/>
        </w:rPr>
      </w:pPr>
      <w:r w:rsidRPr="00CA1C0F">
        <w:rPr>
          <w:b/>
        </w:rPr>
        <w:t xml:space="preserve">    </w:t>
      </w:r>
    </w:p>
    <w:p w:rsidR="00263185" w:rsidRPr="00CA1C0F" w:rsidRDefault="00263185" w:rsidP="00263185">
      <w:pPr>
        <w:spacing w:line="360" w:lineRule="auto"/>
        <w:jc w:val="both"/>
        <w:rPr>
          <w:b/>
        </w:rPr>
      </w:pPr>
      <w:r w:rsidRPr="00CA1C0F">
        <w:rPr>
          <w:b/>
        </w:rPr>
        <w:t xml:space="preserve">      Кадровое обеспечение:</w:t>
      </w:r>
    </w:p>
    <w:p w:rsidR="00263185" w:rsidRPr="00CA1C0F" w:rsidRDefault="00263185" w:rsidP="00263185">
      <w:pPr>
        <w:pStyle w:val="a8"/>
        <w:numPr>
          <w:ilvl w:val="0"/>
          <w:numId w:val="4"/>
        </w:numPr>
        <w:spacing w:line="360" w:lineRule="auto"/>
        <w:jc w:val="both"/>
      </w:pPr>
      <w:r w:rsidRPr="00CA1C0F">
        <w:t xml:space="preserve">Учитель биологии и химии- Снегирёва Юлия Николаевна </w:t>
      </w:r>
    </w:p>
    <w:p w:rsidR="00263185" w:rsidRPr="00CA1C0F" w:rsidRDefault="00263185" w:rsidP="00263185">
      <w:pPr>
        <w:pStyle w:val="a8"/>
        <w:numPr>
          <w:ilvl w:val="0"/>
          <w:numId w:val="4"/>
        </w:numPr>
        <w:spacing w:line="360" w:lineRule="auto"/>
        <w:jc w:val="both"/>
      </w:pPr>
      <w:r w:rsidRPr="00CA1C0F">
        <w:t>Директор школы - Иванова Наталья Николаевна</w:t>
      </w:r>
    </w:p>
    <w:p w:rsidR="00263185" w:rsidRPr="00CA1C0F" w:rsidRDefault="00263185" w:rsidP="00263185">
      <w:pPr>
        <w:pStyle w:val="a8"/>
        <w:numPr>
          <w:ilvl w:val="0"/>
          <w:numId w:val="4"/>
        </w:numPr>
        <w:spacing w:line="360" w:lineRule="auto"/>
        <w:jc w:val="both"/>
      </w:pPr>
      <w:r w:rsidRPr="00CA1C0F">
        <w:t xml:space="preserve">Заместитель директора по учебно-воспитательной работе, учитель истории и обществознания </w:t>
      </w:r>
      <w:proofErr w:type="spellStart"/>
      <w:r w:rsidRPr="00CA1C0F">
        <w:t>Ревенская</w:t>
      </w:r>
      <w:proofErr w:type="spellEnd"/>
      <w:r w:rsidRPr="00CA1C0F">
        <w:t xml:space="preserve"> Елена Ивановна. </w:t>
      </w:r>
    </w:p>
    <w:p w:rsidR="00263185" w:rsidRPr="00CA1C0F" w:rsidRDefault="00263185" w:rsidP="00263185">
      <w:pPr>
        <w:pStyle w:val="a8"/>
        <w:numPr>
          <w:ilvl w:val="0"/>
          <w:numId w:val="4"/>
        </w:numPr>
        <w:spacing w:line="360" w:lineRule="auto"/>
        <w:jc w:val="both"/>
      </w:pPr>
      <w:r w:rsidRPr="00CA1C0F">
        <w:t xml:space="preserve">Заместитель директора по воспитательной работе, учитель математики –  </w:t>
      </w:r>
      <w:proofErr w:type="spellStart"/>
      <w:r w:rsidRPr="00CA1C0F">
        <w:t>Рютина</w:t>
      </w:r>
      <w:proofErr w:type="spellEnd"/>
      <w:r w:rsidRPr="00CA1C0F">
        <w:t xml:space="preserve"> Людмила Викторовна</w:t>
      </w:r>
    </w:p>
    <w:p w:rsidR="00263185" w:rsidRPr="00CA1C0F" w:rsidRDefault="00263185" w:rsidP="00263185">
      <w:pPr>
        <w:pStyle w:val="a8"/>
        <w:numPr>
          <w:ilvl w:val="0"/>
          <w:numId w:val="4"/>
        </w:numPr>
        <w:spacing w:line="360" w:lineRule="auto"/>
        <w:jc w:val="both"/>
      </w:pPr>
      <w:r w:rsidRPr="00CA1C0F">
        <w:t xml:space="preserve"> Учитель начальных классов Калашникова Надежда Михайловна – руководитель МО </w:t>
      </w:r>
    </w:p>
    <w:p w:rsidR="00263185" w:rsidRPr="00CA1C0F" w:rsidRDefault="00263185" w:rsidP="00263185">
      <w:pPr>
        <w:pStyle w:val="a8"/>
        <w:numPr>
          <w:ilvl w:val="0"/>
          <w:numId w:val="4"/>
        </w:numPr>
        <w:spacing w:line="360" w:lineRule="auto"/>
        <w:jc w:val="both"/>
      </w:pPr>
      <w:r w:rsidRPr="00CA1C0F">
        <w:t xml:space="preserve"> Руководитель школьного музея – </w:t>
      </w:r>
      <w:proofErr w:type="spellStart"/>
      <w:r w:rsidRPr="00CA1C0F">
        <w:t>Каптерова</w:t>
      </w:r>
      <w:proofErr w:type="spellEnd"/>
      <w:r w:rsidRPr="00CA1C0F">
        <w:t xml:space="preserve"> Марина Николаевна</w:t>
      </w:r>
    </w:p>
    <w:p w:rsidR="00263185" w:rsidRPr="00CA1C0F" w:rsidRDefault="00263185" w:rsidP="00263185">
      <w:pPr>
        <w:pStyle w:val="a8"/>
        <w:numPr>
          <w:ilvl w:val="0"/>
          <w:numId w:val="4"/>
        </w:numPr>
        <w:spacing w:line="360" w:lineRule="auto"/>
        <w:jc w:val="both"/>
      </w:pPr>
      <w:r w:rsidRPr="00CA1C0F">
        <w:t xml:space="preserve">Учителя технологии Мищенко Анна Иосифовна, Леонов Андрей Владимирович </w:t>
      </w:r>
    </w:p>
    <w:p w:rsidR="00263185" w:rsidRPr="00CA1C0F" w:rsidRDefault="00263185" w:rsidP="00263185">
      <w:pPr>
        <w:pStyle w:val="a8"/>
        <w:numPr>
          <w:ilvl w:val="0"/>
          <w:numId w:val="4"/>
        </w:numPr>
        <w:spacing w:line="360" w:lineRule="auto"/>
        <w:jc w:val="both"/>
      </w:pPr>
      <w:r w:rsidRPr="00CA1C0F">
        <w:t>Учитель географии – Иванов Василий Павлович</w:t>
      </w:r>
    </w:p>
    <w:p w:rsidR="00263185" w:rsidRPr="00CA1C0F" w:rsidRDefault="00263185" w:rsidP="00263185">
      <w:pPr>
        <w:spacing w:line="360" w:lineRule="auto"/>
        <w:jc w:val="both"/>
        <w:rPr>
          <w:b/>
        </w:rPr>
      </w:pPr>
      <w:r w:rsidRPr="00CA1C0F">
        <w:t xml:space="preserve">     </w:t>
      </w:r>
      <w:r w:rsidRPr="00CA1C0F">
        <w:rPr>
          <w:b/>
        </w:rPr>
        <w:t>Ожидаемые результаты проекта и их гласность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rPr>
          <w:b/>
        </w:rPr>
        <w:lastRenderedPageBreak/>
        <w:t xml:space="preserve">- </w:t>
      </w:r>
      <w:r w:rsidRPr="00CA1C0F">
        <w:t>Главными итогами реализации проекта должны стать: экологические знания и экологическое поведение школьников, расширение знаний о природе малой родины.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>- Позитивная тенденция к увеличению количества учащихся, включенных в реализацию данного проекта.</w:t>
      </w:r>
    </w:p>
    <w:p w:rsidR="00263185" w:rsidRPr="00CA1C0F" w:rsidRDefault="00263185" w:rsidP="00263185">
      <w:pPr>
        <w:shd w:val="clear" w:color="auto" w:fill="FFFFFF"/>
        <w:spacing w:before="100" w:beforeAutospacing="1" w:after="100" w:afterAutospacing="1" w:line="360" w:lineRule="auto"/>
        <w:jc w:val="both"/>
      </w:pPr>
      <w:r w:rsidRPr="00CA1C0F">
        <w:t xml:space="preserve"> - чтобы учащиеся школы  после проведенных совместных мероприятий, акций сами стали в дальнейшем проявлять  инициативу, ответственность  в начатых делах. </w:t>
      </w:r>
    </w:p>
    <w:p w:rsidR="00263185" w:rsidRPr="00CA1C0F" w:rsidRDefault="00263185" w:rsidP="00263185">
      <w:pPr>
        <w:shd w:val="clear" w:color="auto" w:fill="FFFFFF"/>
        <w:spacing w:before="100" w:beforeAutospacing="1" w:after="100" w:afterAutospacing="1" w:line="360" w:lineRule="auto"/>
        <w:jc w:val="both"/>
      </w:pPr>
      <w:r w:rsidRPr="00CA1C0F">
        <w:t xml:space="preserve">- Реализация проекта «Взгляд в будущее» будет способствовать воспитанию чувства патриотизма, бережного отношения к природе своей страны и людей; </w:t>
      </w:r>
      <w:r>
        <w:t xml:space="preserve">о </w:t>
      </w:r>
      <w:r w:rsidRPr="00CA1C0F">
        <w:t xml:space="preserve">трудовой деятельности бывших тружеников колхоза «Заганский»; вовлечению учащихся в исследовательскую и проектную деятельность  по изучению родного края, и использование полученных результатов в практических целях.  </w:t>
      </w:r>
    </w:p>
    <w:p w:rsidR="00263185" w:rsidRPr="00CA1C0F" w:rsidRDefault="00263185" w:rsidP="00263185">
      <w:pPr>
        <w:shd w:val="clear" w:color="auto" w:fill="FFFFFF"/>
        <w:spacing w:before="100" w:beforeAutospacing="1" w:after="100" w:afterAutospacing="1" w:line="360" w:lineRule="auto"/>
        <w:jc w:val="both"/>
      </w:pPr>
      <w:r w:rsidRPr="00CA1C0F">
        <w:t xml:space="preserve">-Пополнится создающейся  школьный музей имени учителя истории и обществознания Леонова Ильи  </w:t>
      </w:r>
      <w:proofErr w:type="spellStart"/>
      <w:r w:rsidRPr="00CA1C0F">
        <w:t>Варфоломеевича</w:t>
      </w:r>
      <w:proofErr w:type="spellEnd"/>
      <w:r w:rsidRPr="00CA1C0F">
        <w:t xml:space="preserve"> новыми исследовательскими проектами и </w:t>
      </w:r>
      <w:proofErr w:type="spellStart"/>
      <w:r w:rsidRPr="00CA1C0F">
        <w:t>мультимедийными</w:t>
      </w:r>
      <w:proofErr w:type="spellEnd"/>
      <w:r w:rsidRPr="00CA1C0F">
        <w:t xml:space="preserve"> продуктами</w:t>
      </w:r>
      <w:r>
        <w:t xml:space="preserve"> о природе  малой родины, </w:t>
      </w:r>
      <w:r w:rsidRPr="00CA1C0F">
        <w:t>по выращиванию сельскохоз</w:t>
      </w:r>
      <w:r>
        <w:t>яйственных культу,</w:t>
      </w:r>
      <w:r w:rsidRPr="00CA1C0F">
        <w:t xml:space="preserve"> </w:t>
      </w:r>
      <w:r>
        <w:t xml:space="preserve">о </w:t>
      </w:r>
      <w:r w:rsidRPr="00CA1C0F">
        <w:t xml:space="preserve">тружениках колхоза «Заганский»,  а также о проделанной работе объединения «Чистые воды». </w:t>
      </w:r>
    </w:p>
    <w:p w:rsidR="00263185" w:rsidRPr="00CA1C0F" w:rsidRDefault="00263185" w:rsidP="00263185">
      <w:pPr>
        <w:shd w:val="clear" w:color="auto" w:fill="FFFFFF"/>
        <w:spacing w:before="100" w:beforeAutospacing="1" w:after="100" w:afterAutospacing="1" w:line="360" w:lineRule="auto"/>
        <w:jc w:val="both"/>
      </w:pPr>
      <w:r w:rsidRPr="00CA1C0F">
        <w:t xml:space="preserve">- Полученные результаты по опытам сельскохозяйственных культур будут предложены жителя села на родительских собраниях, сходах села, а также частным сельхоз. предпринимателям </w:t>
      </w:r>
    </w:p>
    <w:p w:rsidR="00263185" w:rsidRPr="00CA1C0F" w:rsidRDefault="00263185" w:rsidP="00263185">
      <w:pPr>
        <w:shd w:val="clear" w:color="auto" w:fill="FFFFFF"/>
        <w:spacing w:before="100" w:beforeAutospacing="1" w:after="100" w:afterAutospacing="1" w:line="360" w:lineRule="auto"/>
        <w:jc w:val="both"/>
      </w:pPr>
      <w:r w:rsidRPr="00CA1C0F">
        <w:t>- Будет сформировано здоровый образ жизни, здоровое питание, гуманистическое  отношение ко всем окружающим.</w:t>
      </w:r>
    </w:p>
    <w:p w:rsidR="00263185" w:rsidRPr="00CA1C0F" w:rsidRDefault="00263185" w:rsidP="00263185">
      <w:pPr>
        <w:shd w:val="clear" w:color="auto" w:fill="FFFFFF"/>
        <w:spacing w:before="100" w:beforeAutospacing="1" w:after="100" w:afterAutospacing="1" w:line="360" w:lineRule="auto"/>
        <w:jc w:val="both"/>
      </w:pPr>
      <w:r w:rsidRPr="00CA1C0F">
        <w:t>- Созданное объединение  «Чистые воды» в школе, численность которого постоянно растет.</w:t>
      </w:r>
    </w:p>
    <w:p w:rsidR="00263185" w:rsidRPr="00CA1C0F" w:rsidRDefault="00263185" w:rsidP="00263185">
      <w:pPr>
        <w:shd w:val="clear" w:color="auto" w:fill="FFFFFF"/>
        <w:spacing w:before="100" w:beforeAutospacing="1" w:after="100" w:afterAutospacing="1" w:line="360" w:lineRule="auto"/>
        <w:jc w:val="both"/>
      </w:pPr>
      <w:r w:rsidRPr="00CA1C0F">
        <w:t xml:space="preserve">-Ход и реализация проекта освещать на общешкольных родительских собраниях, на страницах  районной газеты «Земля </w:t>
      </w:r>
      <w:proofErr w:type="spellStart"/>
      <w:r w:rsidRPr="00CA1C0F">
        <w:t>Мухоршибирская</w:t>
      </w:r>
      <w:proofErr w:type="spellEnd"/>
      <w:r w:rsidRPr="00CA1C0F">
        <w:t xml:space="preserve">», на страницах школьной газеты «Новости </w:t>
      </w:r>
      <w:proofErr w:type="spellStart"/>
      <w:r w:rsidRPr="00CA1C0F">
        <w:t>Школандии</w:t>
      </w:r>
      <w:proofErr w:type="spellEnd"/>
      <w:r w:rsidRPr="00CA1C0F">
        <w:t>»,</w:t>
      </w:r>
      <w:r>
        <w:t xml:space="preserve"> в</w:t>
      </w:r>
      <w:r w:rsidRPr="00CA1C0F">
        <w:t xml:space="preserve"> социальной сети </w:t>
      </w:r>
      <w:proofErr w:type="spellStart"/>
      <w:r w:rsidRPr="00CA1C0F">
        <w:t>Вконтакт</w:t>
      </w:r>
      <w:proofErr w:type="spellEnd"/>
      <w:r w:rsidRPr="00CA1C0F">
        <w:t>, на сайте школы.</w:t>
      </w:r>
    </w:p>
    <w:p w:rsidR="00263185" w:rsidRPr="00CA1C0F" w:rsidRDefault="00263185" w:rsidP="00263185">
      <w:pPr>
        <w:shd w:val="clear" w:color="auto" w:fill="FFFFFF"/>
        <w:spacing w:before="100" w:beforeAutospacing="1" w:after="100" w:afterAutospacing="1" w:line="360" w:lineRule="auto"/>
        <w:jc w:val="both"/>
      </w:pPr>
    </w:p>
    <w:p w:rsidR="00263185" w:rsidRPr="00CA1C0F" w:rsidRDefault="00263185" w:rsidP="00263185">
      <w:pPr>
        <w:shd w:val="clear" w:color="auto" w:fill="FFFFFF"/>
        <w:spacing w:before="100" w:beforeAutospacing="1" w:after="100" w:afterAutospacing="1" w:line="360" w:lineRule="auto"/>
        <w:jc w:val="both"/>
      </w:pPr>
    </w:p>
    <w:p w:rsidR="00263185" w:rsidRPr="00CA1C0F" w:rsidRDefault="00263185" w:rsidP="00263185">
      <w:pPr>
        <w:shd w:val="clear" w:color="auto" w:fill="FFFFFF"/>
        <w:spacing w:before="100" w:beforeAutospacing="1" w:after="100" w:afterAutospacing="1" w:line="360" w:lineRule="auto"/>
        <w:jc w:val="both"/>
      </w:pPr>
    </w:p>
    <w:p w:rsidR="00263185" w:rsidRPr="00CA1C0F" w:rsidRDefault="00263185" w:rsidP="00263185">
      <w:pPr>
        <w:spacing w:line="360" w:lineRule="auto"/>
        <w:jc w:val="center"/>
        <w:rPr>
          <w:b/>
        </w:rPr>
      </w:pPr>
      <w:r w:rsidRPr="00CA1C0F">
        <w:rPr>
          <w:b/>
        </w:rPr>
        <w:t>Основная часть проекта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 xml:space="preserve">     Анализ всей системы воспитательной работы в нашем учебном  заведении показывает своевременность поставленной проблемы, так как, разрушив сложившуюся в советском обществе систему воспитания молодого поколения, организаторы реформ общественной жизни не дали взамен значимых ценностей, что привело к росту преступности, наркомании, нигилизма среди подрастающего поколения.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 xml:space="preserve">     В эпоху реформ наше учебное заведение, как и многие другие, сохранило богатейший опыт по экологическому и трудовому  воспитанию,</w:t>
      </w:r>
      <w:r>
        <w:t xml:space="preserve"> которое</w:t>
      </w:r>
      <w:r w:rsidRPr="00CA1C0F">
        <w:t xml:space="preserve"> обогатило новым содержанием: творческой работой, исследовательской, проектной, предпринимательской деятельностью учащихся и многое другое.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 xml:space="preserve">    Всеми формами и методами учебно-воспитательной работы, профессиональной подготовкой в школе формируется уважение к людям труда, к природе, любовь к своей профессии, семье, истории края, бережно</w:t>
      </w:r>
      <w:r>
        <w:t xml:space="preserve"> формируется Гражданин</w:t>
      </w:r>
      <w:r w:rsidRPr="00CA1C0F">
        <w:t>.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 xml:space="preserve">      В МБОУ «Новозаганская СОШ» накоплен многолетний опыт по организации деятельности учебно-опытного участка. Работа, которая проводится в школе, носит планомерный, ежегодный, систематический характер. У школьников возросла мотивация к сельскохозяйственному труду на производственном отделе и УОУ. На  протяжении  последних лет наш учебно-опытный участок становился победителем в районном и республиканском конкурсе «Юннат».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 xml:space="preserve">    Основными формами внеурочной работы являются занятия по элективным курсам биологии, ориентирующих учащихся на профессиональный выбор, например курс «Зоогигиена с основами ветеринарии», «Огородничество», на уроки технологии увеличены часы в 10 классе 1 часа, в 11 классе 1 час.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 xml:space="preserve">   Энтузиазм и энергия учителей и классных руководителей,  которые, не считаясь со временем, особенно в летний период, работают вместе с учащимися в поле и на участке и становятся примером для учащихся. Весной вместе с классом принимают активное участие в посадке картофеля, семян овощей, высадке капусты, а осенью на уборке овощей.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 xml:space="preserve">    Большая работа на участке проводится с ребятами в летнем лагере с дневным пребыванием. Здесь ребята занимаются высадкой рассады различных овощных и цветочных культур, в оформлении цветочных композиций, в ухаживании и обработке растений.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lastRenderedPageBreak/>
        <w:t xml:space="preserve">    На основании приказа МО и Н РБ №440 от 2010 года школе присвоен статус республиканской экспериментальной площадки по профильному обучению </w:t>
      </w:r>
      <w:proofErr w:type="spellStart"/>
      <w:r w:rsidRPr="00CA1C0F">
        <w:t>агротехнологического</w:t>
      </w:r>
      <w:proofErr w:type="spellEnd"/>
      <w:r w:rsidRPr="00CA1C0F">
        <w:t xml:space="preserve"> направления на основе социального партнёрства  и сетевого взаимодействия с БГСХА им. В.Р. Филиппова.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 xml:space="preserve">   Научный руководитель школы </w:t>
      </w:r>
      <w:proofErr w:type="spellStart"/>
      <w:r w:rsidRPr="00CA1C0F">
        <w:t>О.М.Цыбикова</w:t>
      </w:r>
      <w:proofErr w:type="spellEnd"/>
      <w:r w:rsidRPr="00CA1C0F">
        <w:t xml:space="preserve"> кандидат с/</w:t>
      </w:r>
      <w:proofErr w:type="spellStart"/>
      <w:r w:rsidRPr="00CA1C0F">
        <w:t>х</w:t>
      </w:r>
      <w:proofErr w:type="spellEnd"/>
      <w:r w:rsidRPr="00CA1C0F">
        <w:t xml:space="preserve"> наук, зам. декана по НИР агрономического факультета  и декан агрономического факультета доктор сельскохозяйственных наук, профессор Кушнарев Анатолий Григорьевич консультируют школьников и учителей при подготовке и участие в научно-практических конференциях. Оказывают огромную помощь и консультацию  при  организации и работе УОУ школы. Обеспечивают сортовыми семенами  картофеля, капусты, рассадой цветов для озеленения территории школы. На них проводится опытническая работа.</w:t>
      </w:r>
    </w:p>
    <w:p w:rsidR="00263185" w:rsidRDefault="00263185" w:rsidP="00263185">
      <w:pPr>
        <w:pStyle w:val="a5"/>
        <w:spacing w:after="0" w:afterAutospacing="0" w:line="360" w:lineRule="auto"/>
        <w:jc w:val="both"/>
        <w:rPr>
          <w:color w:val="000000"/>
        </w:rPr>
      </w:pPr>
      <w:r w:rsidRPr="00CA1C0F">
        <w:t xml:space="preserve">   В данный момент 2017 -2018гг наша школа </w:t>
      </w:r>
      <w:r w:rsidRPr="00CA1C0F">
        <w:rPr>
          <w:color w:val="000000"/>
        </w:rPr>
        <w:t xml:space="preserve">является, участником </w:t>
      </w:r>
      <w:proofErr w:type="spellStart"/>
      <w:r w:rsidRPr="00CA1C0F">
        <w:rPr>
          <w:color w:val="000000"/>
        </w:rPr>
        <w:t>грантового</w:t>
      </w:r>
      <w:proofErr w:type="spellEnd"/>
      <w:r w:rsidRPr="00CA1C0F">
        <w:rPr>
          <w:color w:val="000000"/>
        </w:rPr>
        <w:t xml:space="preserve"> республиканского проекта Правительства Республики Бурятия. Сельскохозяйственный проект «</w:t>
      </w:r>
      <w:proofErr w:type="spellStart"/>
      <w:r w:rsidRPr="00CA1C0F">
        <w:rPr>
          <w:color w:val="000000"/>
        </w:rPr>
        <w:t>Семейский</w:t>
      </w:r>
      <w:proofErr w:type="spellEnd"/>
      <w:r w:rsidRPr="00CA1C0F">
        <w:rPr>
          <w:color w:val="000000"/>
        </w:rPr>
        <w:t xml:space="preserve"> огород: современность и традиции» (2017-2018гг), который осуществляется совместно с Региональной общественной организацией «Общество культуры семейских Республики Бурятии» под научным руководством доктора сельскохозяйственных наук, профессора, депутата Народного Хурала Республики Бурятия Анатолия Григорьевича Кушнарёва.</w:t>
      </w:r>
    </w:p>
    <w:p w:rsidR="00263185" w:rsidRDefault="00263185" w:rsidP="00263185">
      <w:pPr>
        <w:pStyle w:val="a5"/>
        <w:spacing w:before="0" w:beforeAutospacing="0" w:after="0" w:afterAutospacing="0" w:line="360" w:lineRule="auto"/>
        <w:jc w:val="both"/>
      </w:pPr>
      <w:r w:rsidRPr="00CA1C0F">
        <w:t xml:space="preserve">  С 2017 г школа участником международного инновационного проекта «Селенга-Байкал» школ Бурятии и Монголии. За два года проекта приняли участие в мероприятиях и сами принимали гостей со школ Бурятии и Монголии на фести</w:t>
      </w:r>
      <w:r>
        <w:t>вале «Мир в моих руках». В летне</w:t>
      </w:r>
      <w:r w:rsidRPr="00CA1C0F">
        <w:t xml:space="preserve">е время на озере Байкал </w:t>
      </w:r>
      <w:proofErr w:type="spellStart"/>
      <w:r w:rsidRPr="00CA1C0F">
        <w:t>п</w:t>
      </w:r>
      <w:proofErr w:type="gramStart"/>
      <w:r w:rsidRPr="00CA1C0F">
        <w:t>.И</w:t>
      </w:r>
      <w:proofErr w:type="gramEnd"/>
      <w:r w:rsidRPr="00CA1C0F">
        <w:t>стомино</w:t>
      </w:r>
      <w:proofErr w:type="spellEnd"/>
      <w:r w:rsidRPr="00CA1C0F">
        <w:t xml:space="preserve"> проходит экологическая школа. </w:t>
      </w:r>
    </w:p>
    <w:p w:rsidR="00263185" w:rsidRPr="00CA1C0F" w:rsidRDefault="00263185" w:rsidP="00263185">
      <w:pPr>
        <w:pStyle w:val="a5"/>
        <w:spacing w:before="0" w:beforeAutospacing="0" w:after="0" w:afterAutospacing="0" w:line="360" w:lineRule="auto"/>
        <w:jc w:val="both"/>
      </w:pPr>
      <w:r>
        <w:t xml:space="preserve">  </w:t>
      </w:r>
      <w:r w:rsidRPr="00CA1C0F">
        <w:t xml:space="preserve">  Школа взаимодействует с территориальным общественным самоуправлением «Солнечный». На территории </w:t>
      </w:r>
      <w:proofErr w:type="spellStart"/>
      <w:r w:rsidRPr="00CA1C0F">
        <w:t>ТОСа</w:t>
      </w:r>
      <w:proofErr w:type="spellEnd"/>
      <w:r w:rsidRPr="00CA1C0F">
        <w:t xml:space="preserve"> «Солнечный», который  находится в селе Новый Заган Мухоршибирского района МО СП «</w:t>
      </w:r>
      <w:proofErr w:type="spellStart"/>
      <w:r w:rsidRPr="00CA1C0F">
        <w:t>Новозаганское</w:t>
      </w:r>
      <w:proofErr w:type="spellEnd"/>
      <w:r w:rsidRPr="00CA1C0F">
        <w:t>», главным культурным центром  является  МБОУ «Новозаганская СОШ» с 232 учащихся, детский сад 52  ребёнка, церковь Покрова Пресвятой Богородицы и врачебный акушерский пункт (ВАП) и вблизи проходит республиканская  трасса.</w:t>
      </w:r>
    </w:p>
    <w:p w:rsidR="00263185" w:rsidRPr="00CA1C0F" w:rsidRDefault="00263185" w:rsidP="00263185">
      <w:pPr>
        <w:pStyle w:val="a5"/>
        <w:spacing w:before="0" w:beforeAutospacing="0" w:after="0" w:afterAutospacing="0" w:line="360" w:lineRule="auto"/>
        <w:jc w:val="both"/>
      </w:pPr>
      <w:r w:rsidRPr="00CA1C0F">
        <w:t xml:space="preserve">   Учащиеся 7 – 8-х классов, разработали проект  «Маленькие шаги к большому будущему» по благоустройству  территории  </w:t>
      </w:r>
      <w:proofErr w:type="spellStart"/>
      <w:r w:rsidRPr="00CA1C0F">
        <w:t>ТОСа</w:t>
      </w:r>
      <w:proofErr w:type="spellEnd"/>
      <w:r w:rsidRPr="00CA1C0F">
        <w:t xml:space="preserve"> «Солнечный», школы и близкое расположение других социальных объектов: церкви, </w:t>
      </w:r>
      <w:proofErr w:type="spellStart"/>
      <w:r w:rsidRPr="00CA1C0F">
        <w:t>Новозаганского</w:t>
      </w:r>
      <w:proofErr w:type="spellEnd"/>
      <w:r w:rsidRPr="00CA1C0F">
        <w:t xml:space="preserve"> ВАП. Проект реализован в 2015 году на полученные деньги, закуплена   современная детская игровая площадка</w:t>
      </w:r>
    </w:p>
    <w:p w:rsidR="00263185" w:rsidRPr="00CA1C0F" w:rsidRDefault="00263185" w:rsidP="00263185">
      <w:pPr>
        <w:pStyle w:val="a5"/>
        <w:spacing w:before="0" w:beforeAutospacing="0" w:after="0" w:afterAutospacing="0" w:line="360" w:lineRule="auto"/>
        <w:jc w:val="both"/>
      </w:pPr>
      <w:r w:rsidRPr="00CA1C0F">
        <w:lastRenderedPageBreak/>
        <w:t xml:space="preserve">   В 2017 году по </w:t>
      </w:r>
      <w:proofErr w:type="spellStart"/>
      <w:r w:rsidRPr="00CA1C0F">
        <w:t>грантовому</w:t>
      </w:r>
      <w:proofErr w:type="spellEnd"/>
      <w:r w:rsidRPr="00CA1C0F">
        <w:t xml:space="preserve"> республиканскому молодежному проекту  Республики Бурятия, получены антивандальные тренажёры. Игровая площадка и антивандальные тренажёры, установлена на территории </w:t>
      </w:r>
      <w:proofErr w:type="spellStart"/>
      <w:r w:rsidRPr="00CA1C0F">
        <w:t>ТОСа</w:t>
      </w:r>
      <w:proofErr w:type="spellEnd"/>
      <w:r w:rsidRPr="00CA1C0F">
        <w:t xml:space="preserve">  и  школы они стали  местным островком детского, подросткового и взрослого  отдыха, веселья, смеха и доступны  каждому ребенку села.</w:t>
      </w:r>
    </w:p>
    <w:p w:rsidR="00263185" w:rsidRPr="00CA1C0F" w:rsidRDefault="00263185" w:rsidP="00263185">
      <w:pPr>
        <w:pStyle w:val="a8"/>
        <w:spacing w:line="360" w:lineRule="auto"/>
        <w:ind w:left="-113" w:firstLine="567"/>
        <w:jc w:val="both"/>
      </w:pPr>
    </w:p>
    <w:p w:rsidR="00263185" w:rsidRPr="00CA1C0F" w:rsidRDefault="00263185" w:rsidP="00263185">
      <w:pPr>
        <w:spacing w:line="360" w:lineRule="auto"/>
        <w:jc w:val="both"/>
      </w:pPr>
    </w:p>
    <w:p w:rsidR="00263185" w:rsidRPr="00CA1C0F" w:rsidRDefault="00263185" w:rsidP="00263185">
      <w:pPr>
        <w:spacing w:line="360" w:lineRule="auto"/>
        <w:jc w:val="both"/>
      </w:pPr>
      <w:r w:rsidRPr="00CA1C0F">
        <w:t xml:space="preserve">      Большое внимание в школе уделяется борьбе с широким распространением «вредных привычек» в молодежной среде (курение, употребление  алкоголя, наркотиков). Несколько лет работы доказали: бороться с наркоманией можно! В системе мероприятий по приобщению подростков к здоровому образу жизни особое место занимает профилактика тревожности и стресса, </w:t>
      </w:r>
      <w:proofErr w:type="spellStart"/>
      <w:r w:rsidRPr="00CA1C0F">
        <w:t>девиантных</w:t>
      </w:r>
      <w:proofErr w:type="spellEnd"/>
      <w:r w:rsidRPr="00CA1C0F">
        <w:t xml:space="preserve"> форм поведения.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 xml:space="preserve">     Основоположники отечественной возрастной физиологии показали, что движения и физическая активность, поддерживающие обменные процессы, являются той базой, на основе которой происходит не только биологическое, но и духовное развитие подростка. 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 xml:space="preserve">      </w:t>
      </w:r>
      <w:proofErr w:type="gramStart"/>
      <w:r w:rsidRPr="00CA1C0F">
        <w:t>Проект  «Взгляд в будущее» воспитания разработан и претворяется всем коллективом школы, музеем истории, объединением</w:t>
      </w:r>
      <w:r>
        <w:t xml:space="preserve"> </w:t>
      </w:r>
      <w:r w:rsidRPr="00CA1C0F">
        <w:t>«Чистые воды», ТОС «Солнечный», органами ученического самоуправления, родительским активом</w:t>
      </w:r>
      <w:r>
        <w:t>, заказником «</w:t>
      </w:r>
      <w:proofErr w:type="spellStart"/>
      <w:r>
        <w:t>Алтачейский</w:t>
      </w:r>
      <w:proofErr w:type="spellEnd"/>
      <w:r>
        <w:t>», заповедником «Байкальский»</w:t>
      </w:r>
      <w:r w:rsidRPr="00CA1C0F">
        <w:t>.</w:t>
      </w:r>
      <w:proofErr w:type="gramEnd"/>
    </w:p>
    <w:p w:rsidR="00263185" w:rsidRPr="00CA1C0F" w:rsidRDefault="00263185" w:rsidP="00263185">
      <w:pPr>
        <w:spacing w:line="360" w:lineRule="auto"/>
        <w:jc w:val="center"/>
        <w:rPr>
          <w:b/>
        </w:rPr>
      </w:pPr>
      <w:r w:rsidRPr="00CA1C0F">
        <w:rPr>
          <w:b/>
        </w:rPr>
        <w:t>Результаты анкетирования 2015-2019 год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850"/>
        <w:gridCol w:w="851"/>
        <w:gridCol w:w="708"/>
        <w:gridCol w:w="426"/>
        <w:gridCol w:w="709"/>
      </w:tblGrid>
      <w:tr w:rsidR="00263185" w:rsidRPr="00CA1C0F" w:rsidTr="00720587">
        <w:tc>
          <w:tcPr>
            <w:tcW w:w="1418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Вопросы</w:t>
            </w:r>
          </w:p>
        </w:tc>
        <w:tc>
          <w:tcPr>
            <w:tcW w:w="1559" w:type="dxa"/>
            <w:gridSpan w:val="3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2015</w:t>
            </w:r>
          </w:p>
        </w:tc>
        <w:tc>
          <w:tcPr>
            <w:tcW w:w="1701" w:type="dxa"/>
            <w:gridSpan w:val="3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2016</w:t>
            </w:r>
          </w:p>
        </w:tc>
        <w:tc>
          <w:tcPr>
            <w:tcW w:w="1701" w:type="dxa"/>
            <w:gridSpan w:val="3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2017</w:t>
            </w:r>
          </w:p>
        </w:tc>
        <w:tc>
          <w:tcPr>
            <w:tcW w:w="2268" w:type="dxa"/>
            <w:gridSpan w:val="3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2018</w:t>
            </w:r>
          </w:p>
        </w:tc>
        <w:tc>
          <w:tcPr>
            <w:tcW w:w="1843" w:type="dxa"/>
            <w:gridSpan w:val="3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2019</w:t>
            </w:r>
          </w:p>
        </w:tc>
      </w:tr>
      <w:tr w:rsidR="00263185" w:rsidRPr="00CA1C0F" w:rsidTr="00720587">
        <w:tc>
          <w:tcPr>
            <w:tcW w:w="1418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да</w:t>
            </w:r>
          </w:p>
        </w:tc>
        <w:tc>
          <w:tcPr>
            <w:tcW w:w="425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нет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не знаю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да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нет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не знаю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да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нет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не знаю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да</w:t>
            </w:r>
          </w:p>
        </w:tc>
        <w:tc>
          <w:tcPr>
            <w:tcW w:w="850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нет</w:t>
            </w:r>
          </w:p>
        </w:tc>
        <w:tc>
          <w:tcPr>
            <w:tcW w:w="851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не знаю</w:t>
            </w:r>
          </w:p>
        </w:tc>
        <w:tc>
          <w:tcPr>
            <w:tcW w:w="708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да</w:t>
            </w:r>
          </w:p>
        </w:tc>
        <w:tc>
          <w:tcPr>
            <w:tcW w:w="426" w:type="dxa"/>
          </w:tcPr>
          <w:p w:rsidR="00263185" w:rsidRPr="00CA1C0F" w:rsidRDefault="00263185" w:rsidP="00720587">
            <w:pPr>
              <w:tabs>
                <w:tab w:val="left" w:pos="453"/>
              </w:tabs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нет</w:t>
            </w:r>
          </w:p>
        </w:tc>
        <w:tc>
          <w:tcPr>
            <w:tcW w:w="709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не знаю</w:t>
            </w:r>
          </w:p>
        </w:tc>
      </w:tr>
      <w:tr w:rsidR="00263185" w:rsidRPr="00CA1C0F" w:rsidTr="00720587">
        <w:tc>
          <w:tcPr>
            <w:tcW w:w="1418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Считаете ли Вы себя экологом своей страны?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46</w:t>
            </w:r>
          </w:p>
        </w:tc>
        <w:tc>
          <w:tcPr>
            <w:tcW w:w="425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5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49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59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4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37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65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5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30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72</w:t>
            </w:r>
          </w:p>
        </w:tc>
        <w:tc>
          <w:tcPr>
            <w:tcW w:w="850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2</w:t>
            </w:r>
          </w:p>
        </w:tc>
        <w:tc>
          <w:tcPr>
            <w:tcW w:w="851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26</w:t>
            </w:r>
          </w:p>
        </w:tc>
        <w:tc>
          <w:tcPr>
            <w:tcW w:w="708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100</w:t>
            </w:r>
          </w:p>
        </w:tc>
        <w:tc>
          <w:tcPr>
            <w:tcW w:w="426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0</w:t>
            </w:r>
          </w:p>
        </w:tc>
        <w:tc>
          <w:tcPr>
            <w:tcW w:w="709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0</w:t>
            </w:r>
          </w:p>
        </w:tc>
      </w:tr>
      <w:tr w:rsidR="00263185" w:rsidRPr="00CA1C0F" w:rsidTr="00720587">
        <w:tc>
          <w:tcPr>
            <w:tcW w:w="1418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Принимали ли вы участие в мероприят</w:t>
            </w:r>
            <w:r w:rsidRPr="00CA1C0F">
              <w:rPr>
                <w:b/>
              </w:rPr>
              <w:lastRenderedPageBreak/>
              <w:t>иях экологической направленности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lastRenderedPageBreak/>
              <w:t>68</w:t>
            </w:r>
          </w:p>
        </w:tc>
        <w:tc>
          <w:tcPr>
            <w:tcW w:w="425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lastRenderedPageBreak/>
              <w:t>4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lastRenderedPageBreak/>
              <w:t>28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lastRenderedPageBreak/>
              <w:t>79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lastRenderedPageBreak/>
              <w:t>3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lastRenderedPageBreak/>
              <w:t>18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lastRenderedPageBreak/>
              <w:t>83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lastRenderedPageBreak/>
              <w:t>3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lastRenderedPageBreak/>
              <w:t>14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lastRenderedPageBreak/>
              <w:t>92</w:t>
            </w:r>
          </w:p>
        </w:tc>
        <w:tc>
          <w:tcPr>
            <w:tcW w:w="850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lastRenderedPageBreak/>
              <w:t>2</w:t>
            </w:r>
          </w:p>
        </w:tc>
        <w:tc>
          <w:tcPr>
            <w:tcW w:w="851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lastRenderedPageBreak/>
              <w:t>6</w:t>
            </w:r>
          </w:p>
        </w:tc>
        <w:tc>
          <w:tcPr>
            <w:tcW w:w="708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lastRenderedPageBreak/>
              <w:t>100</w:t>
            </w:r>
          </w:p>
        </w:tc>
        <w:tc>
          <w:tcPr>
            <w:tcW w:w="426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lastRenderedPageBreak/>
              <w:t>0</w:t>
            </w:r>
          </w:p>
        </w:tc>
        <w:tc>
          <w:tcPr>
            <w:tcW w:w="709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lastRenderedPageBreak/>
              <w:t>0</w:t>
            </w:r>
          </w:p>
        </w:tc>
      </w:tr>
      <w:tr w:rsidR="00263185" w:rsidRPr="00CA1C0F" w:rsidTr="00720587">
        <w:tc>
          <w:tcPr>
            <w:tcW w:w="1418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lastRenderedPageBreak/>
              <w:t>Как вы считаете, развита ли</w:t>
            </w: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ли чувство любви к малой Родины в нашей школе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65</w:t>
            </w:r>
          </w:p>
        </w:tc>
        <w:tc>
          <w:tcPr>
            <w:tcW w:w="425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6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29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73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4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23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75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1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24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84</w:t>
            </w:r>
          </w:p>
        </w:tc>
        <w:tc>
          <w:tcPr>
            <w:tcW w:w="850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2</w:t>
            </w:r>
          </w:p>
        </w:tc>
        <w:tc>
          <w:tcPr>
            <w:tcW w:w="851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14</w:t>
            </w:r>
          </w:p>
        </w:tc>
        <w:tc>
          <w:tcPr>
            <w:tcW w:w="708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95</w:t>
            </w:r>
          </w:p>
        </w:tc>
        <w:tc>
          <w:tcPr>
            <w:tcW w:w="426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0</w:t>
            </w:r>
          </w:p>
        </w:tc>
        <w:tc>
          <w:tcPr>
            <w:tcW w:w="709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</w:p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5</w:t>
            </w:r>
          </w:p>
        </w:tc>
      </w:tr>
      <w:tr w:rsidR="00263185" w:rsidRPr="00CA1C0F" w:rsidTr="00720587">
        <w:tc>
          <w:tcPr>
            <w:tcW w:w="1418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Хотели бы вы быть членом объединения «Чистые воды»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9</w:t>
            </w:r>
          </w:p>
        </w:tc>
        <w:tc>
          <w:tcPr>
            <w:tcW w:w="425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20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71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26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18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56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31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16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53</w:t>
            </w:r>
          </w:p>
        </w:tc>
        <w:tc>
          <w:tcPr>
            <w:tcW w:w="567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43</w:t>
            </w:r>
          </w:p>
        </w:tc>
        <w:tc>
          <w:tcPr>
            <w:tcW w:w="850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7</w:t>
            </w:r>
          </w:p>
        </w:tc>
        <w:tc>
          <w:tcPr>
            <w:tcW w:w="851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50</w:t>
            </w:r>
          </w:p>
        </w:tc>
        <w:tc>
          <w:tcPr>
            <w:tcW w:w="708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87</w:t>
            </w:r>
          </w:p>
        </w:tc>
        <w:tc>
          <w:tcPr>
            <w:tcW w:w="426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0</w:t>
            </w:r>
          </w:p>
        </w:tc>
        <w:tc>
          <w:tcPr>
            <w:tcW w:w="709" w:type="dxa"/>
          </w:tcPr>
          <w:p w:rsidR="00263185" w:rsidRPr="00CA1C0F" w:rsidRDefault="00263185" w:rsidP="00720587">
            <w:pPr>
              <w:spacing w:line="360" w:lineRule="auto"/>
              <w:jc w:val="both"/>
              <w:rPr>
                <w:b/>
              </w:rPr>
            </w:pPr>
            <w:r w:rsidRPr="00CA1C0F">
              <w:rPr>
                <w:b/>
              </w:rPr>
              <w:t>13</w:t>
            </w:r>
          </w:p>
        </w:tc>
      </w:tr>
    </w:tbl>
    <w:p w:rsidR="00263185" w:rsidRPr="00CA1C0F" w:rsidRDefault="00263185" w:rsidP="00263185">
      <w:pPr>
        <w:spacing w:line="360" w:lineRule="auto"/>
        <w:jc w:val="center"/>
        <w:rPr>
          <w:b/>
        </w:rPr>
      </w:pPr>
      <w:r w:rsidRPr="00CA1C0F">
        <w:rPr>
          <w:b/>
        </w:rPr>
        <w:t>Считаете ли Вы себя экологом своей страны?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rPr>
          <w:noProof/>
        </w:rPr>
        <w:drawing>
          <wp:inline distT="0" distB="0" distL="0" distR="0">
            <wp:extent cx="2549070" cy="2175835"/>
            <wp:effectExtent l="19050" t="0" r="22680" b="0"/>
            <wp:docPr id="1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Pr="00CA1C0F">
        <w:rPr>
          <w:noProof/>
        </w:rPr>
        <w:drawing>
          <wp:inline distT="0" distB="0" distL="0" distR="0">
            <wp:extent cx="2727619" cy="2175182"/>
            <wp:effectExtent l="19050" t="0" r="15581" b="0"/>
            <wp:docPr id="2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63185" w:rsidRPr="00CA1C0F" w:rsidRDefault="00263185" w:rsidP="00263185">
      <w:pPr>
        <w:spacing w:line="360" w:lineRule="auto"/>
        <w:jc w:val="both"/>
      </w:pPr>
      <w:r w:rsidRPr="00CA1C0F">
        <w:rPr>
          <w:noProof/>
        </w:rPr>
        <w:lastRenderedPageBreak/>
        <w:drawing>
          <wp:inline distT="0" distB="0" distL="0" distR="0">
            <wp:extent cx="2547678" cy="2241672"/>
            <wp:effectExtent l="19050" t="0" r="24072" b="6228"/>
            <wp:docPr id="3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Pr="00CA1C0F">
        <w:rPr>
          <w:noProof/>
        </w:rPr>
        <w:drawing>
          <wp:inline distT="0" distB="0" distL="0" distR="0">
            <wp:extent cx="2732059" cy="2241301"/>
            <wp:effectExtent l="19050" t="0" r="11141" b="6599"/>
            <wp:docPr id="4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63185" w:rsidRPr="00CA1C0F" w:rsidRDefault="00263185" w:rsidP="00263185">
      <w:pPr>
        <w:spacing w:line="360" w:lineRule="auto"/>
        <w:jc w:val="both"/>
      </w:pPr>
      <w:r w:rsidRPr="00CA1C0F">
        <w:rPr>
          <w:noProof/>
        </w:rPr>
        <w:t xml:space="preserve">                      </w:t>
      </w:r>
      <w:r w:rsidRPr="00CA1C0F">
        <w:rPr>
          <w:noProof/>
        </w:rPr>
        <w:drawing>
          <wp:inline distT="0" distB="0" distL="0" distR="0">
            <wp:extent cx="3240786" cy="2601087"/>
            <wp:effectExtent l="19050" t="0" r="16764" b="8763"/>
            <wp:docPr id="5" name="Диаграмма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63185" w:rsidRPr="00CA1C0F" w:rsidRDefault="00263185" w:rsidP="00263185">
      <w:pPr>
        <w:spacing w:line="360" w:lineRule="auto"/>
        <w:jc w:val="both"/>
      </w:pPr>
    </w:p>
    <w:p w:rsidR="00263185" w:rsidRPr="00CA1C0F" w:rsidRDefault="00263185" w:rsidP="00263185">
      <w:pPr>
        <w:spacing w:line="360" w:lineRule="auto"/>
        <w:jc w:val="both"/>
      </w:pPr>
      <w:r w:rsidRPr="00CA1C0F">
        <w:rPr>
          <w:b/>
          <w:u w:val="single"/>
        </w:rPr>
        <w:t>Вывод</w:t>
      </w:r>
      <w:r w:rsidRPr="00CA1C0F">
        <w:t>: Считают ли себя школьники экологами?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 xml:space="preserve"> По результатам анкетирования,  видим,  что  с 2015 по 2019 г уровень патриотизма увеличился   на 54%. (В 2019 г- 100%)</w:t>
      </w:r>
    </w:p>
    <w:p w:rsidR="00263185" w:rsidRPr="00CA1C0F" w:rsidRDefault="00263185" w:rsidP="00263185">
      <w:pPr>
        <w:spacing w:line="360" w:lineRule="auto"/>
        <w:jc w:val="both"/>
        <w:rPr>
          <w:b/>
        </w:rPr>
      </w:pPr>
    </w:p>
    <w:p w:rsidR="00263185" w:rsidRPr="00CA1C0F" w:rsidRDefault="00263185" w:rsidP="00263185">
      <w:pPr>
        <w:spacing w:line="360" w:lineRule="auto"/>
        <w:jc w:val="center"/>
      </w:pPr>
      <w:r w:rsidRPr="00CA1C0F">
        <w:rPr>
          <w:b/>
        </w:rPr>
        <w:t>Принимали ли вы участие в мероприятиях экологической направленности</w:t>
      </w:r>
      <w:r w:rsidRPr="00CA1C0F">
        <w:t>?</w:t>
      </w:r>
    </w:p>
    <w:p w:rsidR="00263185" w:rsidRPr="00CA1C0F" w:rsidRDefault="00263185" w:rsidP="00263185">
      <w:pPr>
        <w:spacing w:line="360" w:lineRule="auto"/>
        <w:jc w:val="both"/>
        <w:rPr>
          <w:noProof/>
        </w:rPr>
      </w:pPr>
      <w:r w:rsidRPr="00CA1C0F">
        <w:rPr>
          <w:noProof/>
        </w:rPr>
        <w:drawing>
          <wp:inline distT="0" distB="0" distL="0" distR="0">
            <wp:extent cx="2775643" cy="2299945"/>
            <wp:effectExtent l="19050" t="0" r="24707" b="5105"/>
            <wp:docPr id="6" name="Диаграмма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CA1C0F">
        <w:rPr>
          <w:noProof/>
        </w:rPr>
        <w:drawing>
          <wp:inline distT="0" distB="0" distL="0" distR="0">
            <wp:extent cx="2595695" cy="2300015"/>
            <wp:effectExtent l="19050" t="0" r="14155" b="5035"/>
            <wp:docPr id="7" name="Диаграмма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63185" w:rsidRPr="00CA1C0F" w:rsidRDefault="00263185" w:rsidP="00263185">
      <w:pPr>
        <w:spacing w:line="360" w:lineRule="auto"/>
        <w:jc w:val="both"/>
      </w:pPr>
      <w:r w:rsidRPr="00CA1C0F">
        <w:rPr>
          <w:noProof/>
        </w:rPr>
        <w:lastRenderedPageBreak/>
        <w:drawing>
          <wp:inline distT="0" distB="0" distL="0" distR="0">
            <wp:extent cx="2772713" cy="2269617"/>
            <wp:effectExtent l="19050" t="0" r="27637" b="0"/>
            <wp:docPr id="8" name="Диаграмма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Pr="00CA1C0F">
        <w:rPr>
          <w:noProof/>
        </w:rPr>
        <w:drawing>
          <wp:inline distT="0" distB="0" distL="0" distR="0">
            <wp:extent cx="2548392" cy="2242744"/>
            <wp:effectExtent l="19050" t="0" r="23358" b="5156"/>
            <wp:docPr id="9" name="Диаграмма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263185" w:rsidRPr="00CA1C0F" w:rsidRDefault="00263185" w:rsidP="00263185">
      <w:pPr>
        <w:spacing w:line="360" w:lineRule="auto"/>
        <w:jc w:val="both"/>
      </w:pPr>
      <w:r w:rsidRPr="00CA1C0F">
        <w:rPr>
          <w:noProof/>
        </w:rPr>
        <w:t xml:space="preserve">                                </w:t>
      </w:r>
      <w:r w:rsidRPr="00CA1C0F">
        <w:rPr>
          <w:noProof/>
        </w:rPr>
        <w:drawing>
          <wp:inline distT="0" distB="0" distL="0" distR="0">
            <wp:extent cx="3045345" cy="1986316"/>
            <wp:effectExtent l="19050" t="0" r="21705" b="0"/>
            <wp:docPr id="10" name="Диаграмма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63185" w:rsidRPr="00CA1C0F" w:rsidRDefault="00263185" w:rsidP="00263185">
      <w:pPr>
        <w:spacing w:line="360" w:lineRule="auto"/>
        <w:jc w:val="both"/>
      </w:pPr>
      <w:r w:rsidRPr="00CA1C0F">
        <w:rPr>
          <w:b/>
          <w:u w:val="single"/>
        </w:rPr>
        <w:t>Вывод</w:t>
      </w:r>
      <w:r w:rsidRPr="00CA1C0F">
        <w:t xml:space="preserve">: Участие в мероприятиях экологической направленности. </w:t>
      </w:r>
      <w:proofErr w:type="gramStart"/>
      <w:r w:rsidRPr="00CA1C0F">
        <w:t>Увеличилось с 2015 г по 2019 г на 32 %. (В 2019 г. приняли участие 100%.</w:t>
      </w:r>
      <w:proofErr w:type="gramEnd"/>
    </w:p>
    <w:p w:rsidR="00263185" w:rsidRPr="00CA1C0F" w:rsidRDefault="00263185" w:rsidP="00263185">
      <w:pPr>
        <w:spacing w:line="360" w:lineRule="auto"/>
        <w:jc w:val="both"/>
      </w:pPr>
    </w:p>
    <w:p w:rsidR="00263185" w:rsidRPr="00CA1C0F" w:rsidRDefault="00263185" w:rsidP="00263185">
      <w:pPr>
        <w:spacing w:line="360" w:lineRule="auto"/>
        <w:jc w:val="both"/>
      </w:pPr>
    </w:p>
    <w:p w:rsidR="00263185" w:rsidRPr="00CA1C0F" w:rsidRDefault="00263185" w:rsidP="00263185">
      <w:pPr>
        <w:spacing w:line="360" w:lineRule="auto"/>
        <w:jc w:val="both"/>
        <w:rPr>
          <w:b/>
        </w:rPr>
      </w:pPr>
      <w:r w:rsidRPr="00CA1C0F">
        <w:rPr>
          <w:b/>
        </w:rPr>
        <w:t>Как вы считаете, развито ли чувство любви к малой Родины в нашей школе?</w:t>
      </w:r>
    </w:p>
    <w:p w:rsidR="00263185" w:rsidRPr="00CA1C0F" w:rsidRDefault="00263185" w:rsidP="00263185">
      <w:pPr>
        <w:spacing w:line="360" w:lineRule="auto"/>
        <w:jc w:val="both"/>
        <w:rPr>
          <w:b/>
        </w:rPr>
      </w:pPr>
    </w:p>
    <w:p w:rsidR="00263185" w:rsidRPr="00CA1C0F" w:rsidRDefault="00263185" w:rsidP="00263185">
      <w:pPr>
        <w:spacing w:line="360" w:lineRule="auto"/>
        <w:jc w:val="both"/>
        <w:rPr>
          <w:b/>
          <w:noProof/>
        </w:rPr>
      </w:pPr>
      <w:r w:rsidRPr="00CA1C0F">
        <w:rPr>
          <w:b/>
          <w:noProof/>
        </w:rPr>
        <w:drawing>
          <wp:inline distT="0" distB="0" distL="0" distR="0">
            <wp:extent cx="2598416" cy="1709708"/>
            <wp:effectExtent l="19050" t="0" r="11434" b="4792"/>
            <wp:docPr id="11" name="Диаграмма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Pr="00CA1C0F">
        <w:rPr>
          <w:b/>
          <w:noProof/>
        </w:rPr>
        <w:drawing>
          <wp:inline distT="0" distB="0" distL="0" distR="0">
            <wp:extent cx="2680911" cy="1709659"/>
            <wp:effectExtent l="19050" t="0" r="24189" b="4841"/>
            <wp:docPr id="12" name="Диаграмма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263185" w:rsidRPr="00CA1C0F" w:rsidRDefault="00263185" w:rsidP="00263185">
      <w:pPr>
        <w:spacing w:line="360" w:lineRule="auto"/>
        <w:jc w:val="both"/>
        <w:rPr>
          <w:noProof/>
        </w:rPr>
      </w:pPr>
      <w:r w:rsidRPr="00CA1C0F">
        <w:rPr>
          <w:b/>
          <w:noProof/>
        </w:rPr>
        <w:lastRenderedPageBreak/>
        <w:drawing>
          <wp:inline distT="0" distB="0" distL="0" distR="0">
            <wp:extent cx="2511386" cy="1937097"/>
            <wp:effectExtent l="19050" t="0" r="22264" b="6003"/>
            <wp:docPr id="13" name="Диаграмма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 w:rsidRPr="00CA1C0F">
        <w:rPr>
          <w:noProof/>
        </w:rPr>
        <w:drawing>
          <wp:inline distT="0" distB="0" distL="0" distR="0">
            <wp:extent cx="2817799" cy="1938165"/>
            <wp:effectExtent l="19050" t="0" r="20651" b="4935"/>
            <wp:docPr id="14" name="Диаграмма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263185" w:rsidRPr="00CA1C0F" w:rsidRDefault="00263185" w:rsidP="00263185">
      <w:pPr>
        <w:spacing w:line="360" w:lineRule="auto"/>
        <w:jc w:val="center"/>
        <w:rPr>
          <w:b/>
        </w:rPr>
      </w:pPr>
      <w:r w:rsidRPr="00CA1C0F">
        <w:rPr>
          <w:b/>
          <w:noProof/>
        </w:rPr>
        <w:drawing>
          <wp:inline distT="0" distB="0" distL="0" distR="0">
            <wp:extent cx="3544973" cy="2042201"/>
            <wp:effectExtent l="19050" t="0" r="17377" b="0"/>
            <wp:docPr id="15" name="Диаграмма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263185" w:rsidRPr="00CA1C0F" w:rsidRDefault="00263185" w:rsidP="00263185">
      <w:pPr>
        <w:spacing w:line="360" w:lineRule="auto"/>
        <w:jc w:val="both"/>
      </w:pPr>
    </w:p>
    <w:p w:rsidR="00263185" w:rsidRPr="00CA1C0F" w:rsidRDefault="00263185" w:rsidP="00263185">
      <w:pPr>
        <w:spacing w:line="360" w:lineRule="auto"/>
        <w:jc w:val="both"/>
      </w:pPr>
      <w:r w:rsidRPr="00CA1C0F">
        <w:rPr>
          <w:b/>
          <w:u w:val="single"/>
        </w:rPr>
        <w:t>Вывод</w:t>
      </w:r>
      <w:r w:rsidRPr="00CA1C0F">
        <w:t>: По мнению респондентов,  чувство</w:t>
      </w:r>
      <w:r w:rsidRPr="00CA1C0F">
        <w:rPr>
          <w:b/>
        </w:rPr>
        <w:t xml:space="preserve">  </w:t>
      </w:r>
      <w:r w:rsidRPr="00CA1C0F">
        <w:t>любви к малой родине  в школе на высоком уровне.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>С 2015 по2019 г возросло на 32 %, (В 2019 г составило 93%.)</w:t>
      </w:r>
    </w:p>
    <w:p w:rsidR="00263185" w:rsidRPr="00CA1C0F" w:rsidRDefault="00263185" w:rsidP="00263185">
      <w:pPr>
        <w:spacing w:line="360" w:lineRule="auto"/>
        <w:jc w:val="both"/>
      </w:pPr>
    </w:p>
    <w:p w:rsidR="00263185" w:rsidRPr="00CA1C0F" w:rsidRDefault="00263185" w:rsidP="00263185">
      <w:pPr>
        <w:spacing w:line="360" w:lineRule="auto"/>
        <w:jc w:val="both"/>
      </w:pPr>
    </w:p>
    <w:p w:rsidR="00263185" w:rsidRPr="00CA1C0F" w:rsidRDefault="00263185" w:rsidP="00263185">
      <w:pPr>
        <w:spacing w:line="360" w:lineRule="auto"/>
        <w:jc w:val="both"/>
      </w:pPr>
    </w:p>
    <w:p w:rsidR="00263185" w:rsidRPr="00CA1C0F" w:rsidRDefault="00263185" w:rsidP="00263185">
      <w:pPr>
        <w:spacing w:line="360" w:lineRule="auto"/>
        <w:jc w:val="center"/>
        <w:rPr>
          <w:b/>
        </w:rPr>
      </w:pPr>
      <w:r w:rsidRPr="00CA1C0F">
        <w:rPr>
          <w:b/>
        </w:rPr>
        <w:t>Хотели бы вы быть членом объединения «Чистые воды»?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rPr>
          <w:noProof/>
        </w:rPr>
        <w:drawing>
          <wp:inline distT="0" distB="0" distL="0" distR="0">
            <wp:extent cx="2552366" cy="2393235"/>
            <wp:effectExtent l="19050" t="0" r="19384" b="7065"/>
            <wp:docPr id="16" name="Диаграмма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Pr="00CA1C0F">
        <w:rPr>
          <w:noProof/>
        </w:rPr>
        <w:t xml:space="preserve"> </w:t>
      </w:r>
      <w:r w:rsidRPr="00CA1C0F">
        <w:rPr>
          <w:noProof/>
        </w:rPr>
        <w:drawing>
          <wp:inline distT="0" distB="0" distL="0" distR="0">
            <wp:extent cx="2599965" cy="2394984"/>
            <wp:effectExtent l="19050" t="0" r="9885" b="5316"/>
            <wp:docPr id="17" name="Диаграмма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263185" w:rsidRPr="00CA1C0F" w:rsidRDefault="00263185" w:rsidP="00263185">
      <w:pPr>
        <w:spacing w:line="360" w:lineRule="auto"/>
        <w:jc w:val="both"/>
      </w:pPr>
      <w:r w:rsidRPr="00CA1C0F">
        <w:rPr>
          <w:noProof/>
        </w:rPr>
        <w:lastRenderedPageBreak/>
        <w:drawing>
          <wp:inline distT="0" distB="0" distL="0" distR="0">
            <wp:extent cx="2599509" cy="2566094"/>
            <wp:effectExtent l="19050" t="0" r="10341" b="5656"/>
            <wp:docPr id="18" name="Диаграмма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r w:rsidRPr="00CA1C0F">
        <w:rPr>
          <w:noProof/>
        </w:rPr>
        <w:t xml:space="preserve"> </w:t>
      </w:r>
      <w:r w:rsidRPr="00CA1C0F">
        <w:rPr>
          <w:noProof/>
        </w:rPr>
        <w:drawing>
          <wp:inline distT="0" distB="0" distL="0" distR="0">
            <wp:extent cx="2598803" cy="2571931"/>
            <wp:effectExtent l="19050" t="0" r="11047" b="0"/>
            <wp:docPr id="19" name="Диаграмма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263185" w:rsidRPr="00CA1C0F" w:rsidRDefault="00263185" w:rsidP="00263185">
      <w:pPr>
        <w:spacing w:line="360" w:lineRule="auto"/>
        <w:jc w:val="both"/>
      </w:pPr>
      <w:r w:rsidRPr="00CA1C0F">
        <w:rPr>
          <w:noProof/>
        </w:rPr>
        <w:t xml:space="preserve">            </w:t>
      </w:r>
      <w:r w:rsidRPr="00CA1C0F">
        <w:rPr>
          <w:noProof/>
        </w:rPr>
        <w:drawing>
          <wp:inline distT="0" distB="0" distL="0" distR="0">
            <wp:extent cx="4088922" cy="2442504"/>
            <wp:effectExtent l="19050" t="0" r="25878" b="0"/>
            <wp:docPr id="20" name="Диаграмма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263185" w:rsidRPr="00CA1C0F" w:rsidRDefault="00263185" w:rsidP="00263185">
      <w:pPr>
        <w:spacing w:line="360" w:lineRule="auto"/>
        <w:jc w:val="both"/>
      </w:pPr>
      <w:r w:rsidRPr="00CA1C0F">
        <w:rPr>
          <w:b/>
        </w:rPr>
        <w:t>Вывод:</w:t>
      </w:r>
      <w:r w:rsidRPr="00CA1C0F">
        <w:t xml:space="preserve">  Желание учащихся  стать членами объединения «Чистые воды»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>с 2015 г по 2019 г возросло на  56 % .</w:t>
      </w:r>
      <w:proofErr w:type="gramStart"/>
      <w:r w:rsidRPr="00CA1C0F">
        <w:t xml:space="preserve">( </w:t>
      </w:r>
      <w:proofErr w:type="gramEnd"/>
      <w:r w:rsidRPr="00CA1C0F">
        <w:t>В 2019 г.-87 % учащихся.)</w:t>
      </w:r>
    </w:p>
    <w:p w:rsidR="00263185" w:rsidRPr="00CA1C0F" w:rsidRDefault="00263185" w:rsidP="00263185">
      <w:pPr>
        <w:spacing w:line="360" w:lineRule="auto"/>
        <w:jc w:val="center"/>
        <w:rPr>
          <w:b/>
        </w:rPr>
      </w:pPr>
    </w:p>
    <w:p w:rsidR="00263185" w:rsidRPr="00CA1C0F" w:rsidRDefault="00263185" w:rsidP="00263185">
      <w:pPr>
        <w:spacing w:line="360" w:lineRule="auto"/>
        <w:jc w:val="center"/>
        <w:rPr>
          <w:b/>
        </w:rPr>
      </w:pPr>
    </w:p>
    <w:p w:rsidR="00263185" w:rsidRPr="00CA1C0F" w:rsidRDefault="00263185" w:rsidP="00263185">
      <w:pPr>
        <w:spacing w:line="360" w:lineRule="auto"/>
        <w:jc w:val="center"/>
        <w:rPr>
          <w:b/>
        </w:rPr>
      </w:pPr>
      <w:r w:rsidRPr="00CA1C0F">
        <w:rPr>
          <w:b/>
        </w:rPr>
        <w:t>Заключение.</w:t>
      </w:r>
    </w:p>
    <w:p w:rsidR="00263185" w:rsidRPr="00CA1C0F" w:rsidRDefault="00263185" w:rsidP="00263185">
      <w:pPr>
        <w:spacing w:line="360" w:lineRule="auto"/>
        <w:ind w:firstLine="720"/>
        <w:jc w:val="both"/>
      </w:pPr>
      <w:r w:rsidRPr="00CA1C0F">
        <w:t>Из этого можно сделать вывод:  поставленные задачи успешно выполняются, но для дальнейшего развития и поддержки чувства к родному краю и активной гражданской позиции учащихся МБОУ «Новозаганская СОШ»  необходимо искать актуальные формы работы, разнообразить тематику мероприятий, чтобы экологическая и трудовая деятельность была востребованной.</w:t>
      </w:r>
    </w:p>
    <w:p w:rsidR="00263185" w:rsidRPr="00CA1C0F" w:rsidRDefault="00263185" w:rsidP="00263185">
      <w:pPr>
        <w:spacing w:line="360" w:lineRule="auto"/>
        <w:ind w:firstLine="720"/>
        <w:jc w:val="both"/>
        <w:rPr>
          <w:color w:val="000000"/>
        </w:rPr>
      </w:pPr>
      <w:r w:rsidRPr="00CA1C0F">
        <w:t>Сегодня я  с уверенностью говорю, что у нас есть</w:t>
      </w:r>
      <w:r w:rsidRPr="00CA1C0F">
        <w:rPr>
          <w:color w:val="000000"/>
        </w:rPr>
        <w:t xml:space="preserve"> чувство привязанности к малой родине,  родной Бурятии, Российской Федерации, где мы  родились и растём.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>Главным результатом любой работы является ее эффективность. Показатели эффективности экологического воспитания в школе можно определить следующим образом:</w:t>
      </w:r>
    </w:p>
    <w:p w:rsidR="00263185" w:rsidRPr="00CA1C0F" w:rsidRDefault="00263185" w:rsidP="00263185">
      <w:pPr>
        <w:numPr>
          <w:ilvl w:val="0"/>
          <w:numId w:val="1"/>
        </w:numPr>
        <w:spacing w:line="360" w:lineRule="auto"/>
        <w:ind w:left="0"/>
        <w:jc w:val="both"/>
      </w:pPr>
      <w:r w:rsidRPr="00CA1C0F">
        <w:lastRenderedPageBreak/>
        <w:t>Удовлетворенностью детей совместной деятельностью.</w:t>
      </w:r>
    </w:p>
    <w:p w:rsidR="00263185" w:rsidRPr="00CA1C0F" w:rsidRDefault="00263185" w:rsidP="00263185">
      <w:pPr>
        <w:numPr>
          <w:ilvl w:val="0"/>
          <w:numId w:val="1"/>
        </w:numPr>
        <w:spacing w:line="360" w:lineRule="auto"/>
        <w:ind w:left="0"/>
        <w:jc w:val="both"/>
      </w:pPr>
      <w:r w:rsidRPr="00CA1C0F">
        <w:t xml:space="preserve">Активностью школьников в мероприятиях экологической и трудовой направленности: 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>- участием в Республиканском этапе Всероссийского конкурса: «Юннат»; «Моя малая родина»; «Подрост»</w:t>
      </w:r>
      <w:r>
        <w:t>, «</w:t>
      </w:r>
      <w:proofErr w:type="spellStart"/>
      <w:r>
        <w:t>Серебрянная</w:t>
      </w:r>
      <w:proofErr w:type="spellEnd"/>
      <w:r>
        <w:t xml:space="preserve"> альфа», «Мы гордость Родины»</w:t>
      </w:r>
      <w:r w:rsidRPr="00CA1C0F">
        <w:t>.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>- волонтёрское движение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 xml:space="preserve"> - участием в экологических акциях;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>- участием в проекте «Селенга-Байкал»</w:t>
      </w:r>
    </w:p>
    <w:p w:rsidR="00263185" w:rsidRPr="00CA1C0F" w:rsidRDefault="00263185" w:rsidP="00263185">
      <w:pPr>
        <w:numPr>
          <w:ilvl w:val="0"/>
          <w:numId w:val="1"/>
        </w:numPr>
        <w:spacing w:line="360" w:lineRule="auto"/>
        <w:ind w:left="0"/>
        <w:jc w:val="both"/>
      </w:pPr>
      <w:r w:rsidRPr="00CA1C0F">
        <w:t xml:space="preserve">Результативностью участия в творческих конкурсах, научно-практических конференциях, проектах.  Объединение «Чистые воды» занимает лидирующую позицию в </w:t>
      </w:r>
      <w:proofErr w:type="spellStart"/>
      <w:r w:rsidRPr="00CA1C0F">
        <w:t>Мухоршибирском</w:t>
      </w:r>
      <w:proofErr w:type="spellEnd"/>
      <w:r w:rsidRPr="00CA1C0F">
        <w:t xml:space="preserve"> районе (На районном конкурсе агитбригад и волонтерских отрядов «Хозяева Земли» в течение 5 лет-1 место)</w:t>
      </w:r>
    </w:p>
    <w:p w:rsidR="00263185" w:rsidRPr="00CA1C0F" w:rsidRDefault="00263185" w:rsidP="00263185">
      <w:pPr>
        <w:numPr>
          <w:ilvl w:val="0"/>
          <w:numId w:val="1"/>
        </w:numPr>
        <w:spacing w:line="360" w:lineRule="auto"/>
        <w:ind w:left="0"/>
        <w:jc w:val="both"/>
      </w:pPr>
      <w:r w:rsidRPr="00CA1C0F">
        <w:t>Удовлетворенностью учащихся измерить проведенным анкетированием отношение к объединению «Чистые воды»</w:t>
      </w:r>
    </w:p>
    <w:p w:rsidR="00263185" w:rsidRPr="00CA1C0F" w:rsidRDefault="00263185" w:rsidP="00263185">
      <w:pPr>
        <w:numPr>
          <w:ilvl w:val="0"/>
          <w:numId w:val="1"/>
        </w:numPr>
        <w:spacing w:line="360" w:lineRule="auto"/>
        <w:ind w:left="0"/>
        <w:jc w:val="both"/>
      </w:pPr>
      <w:r w:rsidRPr="00CA1C0F">
        <w:t>осуществление экскурсий на территории нашей страны и дружественной Монголии в рамках международного инновационного  проекта «Селенга - Байкал»;</w:t>
      </w:r>
    </w:p>
    <w:p w:rsidR="00263185" w:rsidRPr="00CA1C0F" w:rsidRDefault="00263185" w:rsidP="00263185">
      <w:pPr>
        <w:numPr>
          <w:ilvl w:val="0"/>
          <w:numId w:val="1"/>
        </w:numPr>
        <w:spacing w:line="360" w:lineRule="auto"/>
        <w:ind w:left="0"/>
        <w:jc w:val="both"/>
      </w:pPr>
      <w:r w:rsidRPr="00CA1C0F">
        <w:t>оформлением стенда  «Учебно-опытный участок»;</w:t>
      </w:r>
    </w:p>
    <w:p w:rsidR="00263185" w:rsidRPr="00CA1C0F" w:rsidRDefault="00263185" w:rsidP="00263185">
      <w:pPr>
        <w:numPr>
          <w:ilvl w:val="0"/>
          <w:numId w:val="1"/>
        </w:numPr>
        <w:spacing w:line="360" w:lineRule="auto"/>
        <w:ind w:left="0"/>
        <w:jc w:val="both"/>
      </w:pPr>
      <w:r w:rsidRPr="00CA1C0F">
        <w:t>регулярными встречами с работниками лесхоза, заказника и заповедника</w:t>
      </w:r>
    </w:p>
    <w:p w:rsidR="00263185" w:rsidRPr="00CA1C0F" w:rsidRDefault="00263185" w:rsidP="00263185">
      <w:pPr>
        <w:numPr>
          <w:ilvl w:val="0"/>
          <w:numId w:val="1"/>
        </w:numPr>
        <w:spacing w:line="360" w:lineRule="auto"/>
        <w:ind w:left="0"/>
        <w:jc w:val="both"/>
      </w:pPr>
      <w:r w:rsidRPr="00CA1C0F">
        <w:t xml:space="preserve"> шефством над аллелей  с</w:t>
      </w:r>
      <w:proofErr w:type="gramStart"/>
      <w:r w:rsidRPr="00CA1C0F">
        <w:t>.Н</w:t>
      </w:r>
      <w:proofErr w:type="gramEnd"/>
      <w:r w:rsidRPr="00CA1C0F">
        <w:t>овый Заган- Мухоршибирь;</w:t>
      </w:r>
    </w:p>
    <w:p w:rsidR="00263185" w:rsidRPr="00CA1C0F" w:rsidRDefault="00263185" w:rsidP="00263185">
      <w:pPr>
        <w:numPr>
          <w:ilvl w:val="0"/>
          <w:numId w:val="1"/>
        </w:numPr>
        <w:spacing w:line="360" w:lineRule="auto"/>
        <w:ind w:left="0"/>
        <w:jc w:val="both"/>
      </w:pPr>
      <w:r w:rsidRPr="00CA1C0F">
        <w:t>шефской работой над тружениками колхоза «Заганский» и  117 тружеников  тыла;</w:t>
      </w:r>
    </w:p>
    <w:p w:rsidR="00263185" w:rsidRPr="00CA1C0F" w:rsidRDefault="00263185" w:rsidP="00263185">
      <w:pPr>
        <w:numPr>
          <w:ilvl w:val="0"/>
          <w:numId w:val="1"/>
        </w:numPr>
        <w:spacing w:line="360" w:lineRule="auto"/>
        <w:ind w:left="0"/>
        <w:jc w:val="both"/>
      </w:pPr>
      <w:r w:rsidRPr="00CA1C0F">
        <w:t>акцией «Альтернативная ёлочка», «Сдай макулатуру и посади дерево»; «Модный приговор: вторая жизнь старым вещам», «Зимующим птица</w:t>
      </w:r>
      <w:proofErr w:type="gramStart"/>
      <w:r w:rsidRPr="00CA1C0F">
        <w:t>м-</w:t>
      </w:r>
      <w:proofErr w:type="gramEnd"/>
      <w:r w:rsidRPr="00CA1C0F">
        <w:t xml:space="preserve"> нашу заботу».</w:t>
      </w:r>
    </w:p>
    <w:p w:rsidR="00263185" w:rsidRPr="00CA1C0F" w:rsidRDefault="00263185" w:rsidP="00263185">
      <w:pPr>
        <w:numPr>
          <w:ilvl w:val="0"/>
          <w:numId w:val="1"/>
        </w:numPr>
        <w:spacing w:line="360" w:lineRule="auto"/>
        <w:ind w:left="0"/>
        <w:jc w:val="both"/>
      </w:pPr>
      <w:r w:rsidRPr="00CA1C0F">
        <w:t>Создание экологического проекта школ Мухоршибирского  района «Живая вода Тугнуя»</w:t>
      </w:r>
    </w:p>
    <w:p w:rsidR="00263185" w:rsidRPr="00CA1C0F" w:rsidRDefault="00263185" w:rsidP="00263185">
      <w:pPr>
        <w:numPr>
          <w:ilvl w:val="0"/>
          <w:numId w:val="1"/>
        </w:numPr>
        <w:spacing w:line="360" w:lineRule="auto"/>
        <w:ind w:left="0"/>
        <w:jc w:val="both"/>
      </w:pPr>
      <w:r>
        <w:t>Открытие</w:t>
      </w:r>
      <w:r w:rsidRPr="00CA1C0F">
        <w:t xml:space="preserve"> музея в школе</w:t>
      </w:r>
      <w:r>
        <w:t>. Раздел в музее «</w:t>
      </w:r>
      <w:r w:rsidRPr="00CA1C0F">
        <w:t>Экологическое и трудовое воспитание школьников  в МБОУ «</w:t>
      </w:r>
      <w:proofErr w:type="spellStart"/>
      <w:r w:rsidRPr="00CA1C0F">
        <w:t>Новозаганской</w:t>
      </w:r>
      <w:proofErr w:type="spellEnd"/>
      <w:r w:rsidRPr="00CA1C0F">
        <w:t xml:space="preserve"> СОШ»</w:t>
      </w:r>
    </w:p>
    <w:p w:rsidR="00263185" w:rsidRPr="00CA1C0F" w:rsidRDefault="00263185" w:rsidP="00263185">
      <w:pPr>
        <w:spacing w:line="360" w:lineRule="auto"/>
        <w:jc w:val="both"/>
      </w:pPr>
      <w:r w:rsidRPr="00CA1C0F">
        <w:t>Формирование у учащихся  МБОУ «Новозаганская СОШ» экологических и трудовых  качеств личности, любви и бережного отношения к ресурсам своего края, уважение к жителям села.</w:t>
      </w:r>
    </w:p>
    <w:p w:rsidR="00263185" w:rsidRPr="00CA1C0F" w:rsidRDefault="00263185" w:rsidP="00263185">
      <w:pPr>
        <w:spacing w:line="360" w:lineRule="auto"/>
        <w:jc w:val="both"/>
        <w:rPr>
          <w:b/>
        </w:rPr>
      </w:pPr>
      <w:r w:rsidRPr="00CA1C0F">
        <w:rPr>
          <w:b/>
        </w:rPr>
        <w:t>Перспективы работы:</w:t>
      </w:r>
    </w:p>
    <w:p w:rsidR="00263185" w:rsidRPr="00CA1C0F" w:rsidRDefault="00263185" w:rsidP="00263185">
      <w:pPr>
        <w:numPr>
          <w:ilvl w:val="0"/>
          <w:numId w:val="2"/>
        </w:numPr>
        <w:spacing w:line="360" w:lineRule="auto"/>
        <w:ind w:left="0"/>
        <w:jc w:val="both"/>
      </w:pPr>
      <w:r w:rsidRPr="00CA1C0F">
        <w:t>Продолжить поиски новых форм организации деятельности школьников в этом направлении.</w:t>
      </w:r>
    </w:p>
    <w:p w:rsidR="00263185" w:rsidRPr="00CA1C0F" w:rsidRDefault="00263185" w:rsidP="00263185">
      <w:pPr>
        <w:numPr>
          <w:ilvl w:val="0"/>
          <w:numId w:val="2"/>
        </w:numPr>
        <w:spacing w:line="360" w:lineRule="auto"/>
        <w:ind w:left="0"/>
        <w:jc w:val="both"/>
      </w:pPr>
      <w:r w:rsidRPr="00CA1C0F">
        <w:t>Ориентироваться на дальнейшее удовлетворение индивидуальных запросов, потребностей интересов  учащихся и их родителей по созданию кружков и клубов.</w:t>
      </w:r>
    </w:p>
    <w:p w:rsidR="00263185" w:rsidRPr="00A67062" w:rsidRDefault="00263185" w:rsidP="00263185">
      <w:pPr>
        <w:numPr>
          <w:ilvl w:val="0"/>
          <w:numId w:val="2"/>
        </w:numPr>
        <w:spacing w:line="360" w:lineRule="auto"/>
        <w:ind w:left="0"/>
        <w:jc w:val="both"/>
      </w:pPr>
      <w:r w:rsidRPr="00CA1C0F">
        <w:t>Информационное обеспечение в области экологического и трудового воспитания</w:t>
      </w:r>
    </w:p>
    <w:p w:rsidR="00263185" w:rsidRPr="00CA1C0F" w:rsidRDefault="00263185" w:rsidP="00263185">
      <w:pPr>
        <w:spacing w:line="360" w:lineRule="auto"/>
      </w:pPr>
    </w:p>
    <w:p w:rsidR="00A054D3" w:rsidRDefault="00A054D3"/>
    <w:sectPr w:rsidR="00A054D3" w:rsidSect="00D332D2">
      <w:footerReference w:type="default" r:id="rId25"/>
      <w:pgSz w:w="11906" w:h="16838"/>
      <w:pgMar w:top="1134" w:right="850" w:bottom="1134" w:left="1701" w:header="708" w:footer="708" w:gutter="0"/>
      <w:pgBorders w:offsetFrom="page">
        <w:top w:val="dashed" w:sz="4" w:space="24" w:color="auto"/>
        <w:left w:val="dashed" w:sz="4" w:space="24" w:color="auto"/>
        <w:bottom w:val="dashed" w:sz="4" w:space="24" w:color="auto"/>
        <w:right w:val="dashed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ABC" w:rsidRDefault="00263185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fldChar w:fldCharType="end"/>
    </w:r>
  </w:p>
  <w:p w:rsidR="00ED5ABC" w:rsidRDefault="00263185">
    <w:pPr>
      <w:pStyle w:val="a6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06805"/>
    <w:multiLevelType w:val="hybridMultilevel"/>
    <w:tmpl w:val="A76C48DA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">
    <w:nsid w:val="629C3800"/>
    <w:multiLevelType w:val="hybridMultilevel"/>
    <w:tmpl w:val="2856D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71C431E"/>
    <w:multiLevelType w:val="hybridMultilevel"/>
    <w:tmpl w:val="8F1A8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CF049D"/>
    <w:multiLevelType w:val="hybridMultilevel"/>
    <w:tmpl w:val="1F323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3185"/>
    <w:rsid w:val="00263185"/>
    <w:rsid w:val="009969D2"/>
    <w:rsid w:val="00A054D3"/>
    <w:rsid w:val="00AE5C86"/>
    <w:rsid w:val="00EF4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63185"/>
    <w:pPr>
      <w:spacing w:line="360" w:lineRule="auto"/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semiHidden/>
    <w:rsid w:val="0026318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Normal (Web)"/>
    <w:basedOn w:val="a"/>
    <w:uiPriority w:val="99"/>
    <w:unhideWhenUsed/>
    <w:rsid w:val="00263185"/>
    <w:pPr>
      <w:spacing w:before="100" w:beforeAutospacing="1" w:after="100" w:afterAutospacing="1"/>
    </w:pPr>
  </w:style>
  <w:style w:type="paragraph" w:styleId="a6">
    <w:name w:val="footer"/>
    <w:basedOn w:val="a"/>
    <w:link w:val="a7"/>
    <w:uiPriority w:val="99"/>
    <w:unhideWhenUsed/>
    <w:rsid w:val="002631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631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2631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18" Type="http://schemas.openxmlformats.org/officeDocument/2006/relationships/chart" Target="charts/chart14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hart" Target="charts/chart17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17" Type="http://schemas.openxmlformats.org/officeDocument/2006/relationships/chart" Target="charts/chart13.xm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chart" Target="charts/chart12.xml"/><Relationship Id="rId20" Type="http://schemas.openxmlformats.org/officeDocument/2006/relationships/chart" Target="charts/chart16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24" Type="http://schemas.openxmlformats.org/officeDocument/2006/relationships/chart" Target="charts/chart20.xml"/><Relationship Id="rId5" Type="http://schemas.openxmlformats.org/officeDocument/2006/relationships/chart" Target="charts/chart1.xml"/><Relationship Id="rId15" Type="http://schemas.openxmlformats.org/officeDocument/2006/relationships/chart" Target="charts/chart11.xml"/><Relationship Id="rId23" Type="http://schemas.openxmlformats.org/officeDocument/2006/relationships/chart" Target="charts/chart19.xml"/><Relationship Id="rId10" Type="http://schemas.openxmlformats.org/officeDocument/2006/relationships/chart" Target="charts/chart6.xml"/><Relationship Id="rId19" Type="http://schemas.openxmlformats.org/officeDocument/2006/relationships/chart" Target="charts/chart15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Relationship Id="rId22" Type="http://schemas.openxmlformats.org/officeDocument/2006/relationships/chart" Target="charts/chart18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K\Desktop\&#1051;&#1080;&#1089;&#1090;%20Microsoft%20Office%20Excel%20(2)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K\Desktop\&#1051;&#1080;&#1089;&#1090;%20Microsoft%20Office%20Excel%20(2)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K\Desktop\&#1051;&#1080;&#1089;&#1090;%20Microsoft%20Office%20Excel%20(2)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K\Desktop\&#1051;&#1080;&#1089;&#1090;%20Microsoft%20Office%20Excel%20(2)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K\Desktop\&#1051;&#1080;&#1089;&#1090;%20Microsoft%20Office%20Excel%20(2)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K\Desktop\&#1051;&#1080;&#1089;&#1090;%20Microsoft%20Office%20Excel%20(2)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K\Desktop\&#1051;&#1080;&#1089;&#1090;%20Microsoft%20Office%20Excel%20(2)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K\Desktop\&#1051;&#1080;&#1089;&#1090;%20Microsoft%20Office%20Excel%20(2)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K\Desktop\&#1051;&#1080;&#1089;&#1090;%20Microsoft%20Office%20Excel%20(2)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K\Desktop\&#1051;&#1080;&#1089;&#1090;%20Microsoft%20Office%20Excel%20(2)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K\Desktop\&#1051;&#1080;&#1089;&#1090;%20Microsoft%20Office%20Excel%20(2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K\Desktop\&#1051;&#1080;&#1089;&#1090;%20Microsoft%20Office%20Excel%20(2)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K\Desktop\&#1051;&#1080;&#1089;&#1090;%20Microsoft%20Office%20Excel%20(2)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K\Desktop\&#1051;&#1080;&#1089;&#1090;%20Microsoft%20Office%20Excel%20(2)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K\Desktop\&#1051;&#1080;&#1089;&#1090;%20Microsoft%20Office%20Excel%20(2)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K\Desktop\&#1051;&#1080;&#1089;&#1090;%20Microsoft%20Office%20Excel%20(2)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K\Desktop\&#1051;&#1080;&#1089;&#1090;%20Microsoft%20Office%20Excel%20(2)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K\Desktop\&#1051;&#1080;&#1089;&#1090;%20Microsoft%20Office%20Excel%20(2)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K\Desktop\&#1051;&#1080;&#1089;&#1090;%20Microsoft%20Office%20Excel%20(2)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K\Desktop\&#1051;&#1080;&#1089;&#1090;%20Microsoft%20Office%20Excel%20(2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/>
              <a:t>Считаете</a:t>
            </a:r>
            <a:r>
              <a:rPr lang="ru-RU" sz="1400" baseline="0"/>
              <a:t> ли Вы себя экологом своей страны? 2015 г</a:t>
            </a:r>
            <a:endParaRPr lang="ru-RU" sz="1400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dPt>
            <c:idx val="0"/>
            <c:spPr>
              <a:solidFill>
                <a:srgbClr val="0070C0"/>
              </a:solidFill>
            </c:spPr>
          </c:dPt>
          <c:dPt>
            <c:idx val="1"/>
            <c:spPr>
              <a:solidFill>
                <a:srgbClr val="00B050"/>
              </a:solidFill>
            </c:spPr>
          </c:dPt>
          <c:dPt>
            <c:idx val="2"/>
            <c:spPr>
              <a:solidFill>
                <a:srgbClr val="FFC000"/>
              </a:solidFill>
            </c:spPr>
          </c:dPt>
          <c:dLbls>
            <c:showCatName val="1"/>
            <c:showPercent val="1"/>
          </c:dLbls>
          <c:cat>
            <c:strRef>
              <c:f>меропритятия!$B$5:$D$5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незнаю</c:v>
                </c:pt>
              </c:strCache>
            </c:strRef>
          </c:cat>
          <c:val>
            <c:numRef>
              <c:f>меропритятия!$B$6:$D$6</c:f>
              <c:numCache>
                <c:formatCode>General</c:formatCode>
                <c:ptCount val="3"/>
                <c:pt idx="0">
                  <c:v>102</c:v>
                </c:pt>
                <c:pt idx="1">
                  <c:v>10</c:v>
                </c:pt>
                <c:pt idx="2">
                  <c:v>108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 baseline="0"/>
              <a:t> 2019</a:t>
            </a:r>
            <a:r>
              <a:rPr lang="ru-RU" baseline="0"/>
              <a:t>г</a:t>
            </a:r>
            <a:endParaRPr lang="ru-RU"/>
          </a:p>
        </c:rich>
      </c:tx>
    </c:title>
    <c:plotArea>
      <c:layout>
        <c:manualLayout>
          <c:layoutTarget val="inner"/>
          <c:xMode val="edge"/>
          <c:yMode val="edge"/>
          <c:x val="0.30569881889763889"/>
          <c:y val="0.24786599591717767"/>
          <c:w val="0.46082480314960961"/>
          <c:h val="0.75213400408282294"/>
        </c:manualLayout>
      </c:layout>
      <c:pieChart>
        <c:varyColors val="1"/>
        <c:ser>
          <c:idx val="0"/>
          <c:order val="0"/>
          <c:dLbls>
            <c:showCatName val="1"/>
            <c:showPercent val="1"/>
          </c:dLbls>
          <c:cat>
            <c:strRef>
              <c:f>меропритятия!$N$7:$P$7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незнаю</c:v>
                </c:pt>
              </c:strCache>
            </c:strRef>
          </c:cat>
          <c:val>
            <c:numRef>
              <c:f>меропритятия!$N$8:$P$8</c:f>
              <c:numCache>
                <c:formatCode>General</c:formatCode>
                <c:ptCount val="3"/>
                <c:pt idx="0">
                  <c:v>232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/>
              <a:t>2015 год</a:t>
            </a:r>
          </a:p>
        </c:rich>
      </c:tx>
      <c:layout>
        <c:manualLayout>
          <c:xMode val="edge"/>
          <c:yMode val="edge"/>
          <c:x val="0.31567770535860301"/>
          <c:y val="7.0175438596491224E-2"/>
        </c:manualLayout>
      </c:layout>
    </c:title>
    <c:view3D>
      <c:rotX val="30"/>
      <c:perspective val="30"/>
    </c:view3D>
    <c:plotArea>
      <c:layout/>
      <c:pie3DChart>
        <c:varyColors val="1"/>
        <c:ser>
          <c:idx val="0"/>
          <c:order val="0"/>
          <c:spPr>
            <a:solidFill>
              <a:srgbClr val="FFCC00"/>
            </a:solidFill>
          </c:spPr>
          <c:dPt>
            <c:idx val="0"/>
            <c:spPr>
              <a:solidFill>
                <a:srgbClr val="00B050"/>
              </a:solidFill>
            </c:spPr>
          </c:dPt>
          <c:dPt>
            <c:idx val="1"/>
            <c:spPr>
              <a:solidFill>
                <a:srgbClr val="FF0000"/>
              </a:solidFill>
            </c:spPr>
          </c:dPt>
          <c:dLbls>
            <c:showCatName val="1"/>
            <c:showPercent val="1"/>
          </c:dLbls>
          <c:cat>
            <c:strRef>
              <c:f>меропритятия!$B$9:$D$9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незнаю</c:v>
                </c:pt>
              </c:strCache>
            </c:strRef>
          </c:cat>
          <c:val>
            <c:numRef>
              <c:f>меропритятия!$B$10:$D$10</c:f>
              <c:numCache>
                <c:formatCode>General</c:formatCode>
                <c:ptCount val="3"/>
                <c:pt idx="0">
                  <c:v>144</c:v>
                </c:pt>
                <c:pt idx="1">
                  <c:v>12</c:v>
                </c:pt>
                <c:pt idx="2">
                  <c:v>64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 baseline="0"/>
              <a:t>2016 г</a:t>
            </a:r>
            <a:endParaRPr lang="ru-RU" sz="1400"/>
          </a:p>
        </c:rich>
      </c:tx>
      <c:layout>
        <c:manualLayout>
          <c:xMode val="edge"/>
          <c:yMode val="edge"/>
          <c:x val="0.54119749776586235"/>
          <c:y val="3.1496062992125991E-2"/>
        </c:manualLayout>
      </c:layout>
    </c:title>
    <c:plotArea>
      <c:layout>
        <c:manualLayout>
          <c:layoutTarget val="inner"/>
          <c:xMode val="edge"/>
          <c:yMode val="edge"/>
          <c:x val="0.2822005024170906"/>
          <c:y val="0.11215533097732858"/>
          <c:w val="0.52853912027752559"/>
          <c:h val="0.77616177899022454"/>
        </c:manualLayout>
      </c:layout>
      <c:pieChart>
        <c:varyColors val="1"/>
        <c:ser>
          <c:idx val="0"/>
          <c:order val="0"/>
          <c:dPt>
            <c:idx val="0"/>
            <c:spPr>
              <a:solidFill>
                <a:srgbClr val="00B050"/>
              </a:solidFill>
            </c:spPr>
          </c:dPt>
          <c:dPt>
            <c:idx val="1"/>
            <c:spPr>
              <a:solidFill>
                <a:srgbClr val="FF0000"/>
              </a:solidFill>
            </c:spPr>
          </c:dPt>
          <c:dPt>
            <c:idx val="2"/>
            <c:spPr>
              <a:solidFill>
                <a:srgbClr val="FFFF00"/>
              </a:solidFill>
            </c:spPr>
          </c:dPt>
          <c:dLbls>
            <c:showCatName val="1"/>
            <c:showPercent val="1"/>
          </c:dLbls>
          <c:cat>
            <c:strRef>
              <c:f>меропритятия!$E$9:$G$9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незнаю</c:v>
                </c:pt>
              </c:strCache>
            </c:strRef>
          </c:cat>
          <c:val>
            <c:numRef>
              <c:f>меропритятия!$E$10:$G$10</c:f>
              <c:numCache>
                <c:formatCode>General</c:formatCode>
                <c:ptCount val="3"/>
                <c:pt idx="0">
                  <c:v>160</c:v>
                </c:pt>
                <c:pt idx="1">
                  <c:v>10</c:v>
                </c:pt>
                <c:pt idx="2">
                  <c:v>50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/>
              <a:t> 2017 </a:t>
            </a:r>
            <a:r>
              <a:rPr lang="ru-RU" sz="1800"/>
              <a:t>г</a:t>
            </a:r>
            <a:endParaRPr lang="ru-RU"/>
          </a:p>
        </c:rich>
      </c:tx>
    </c:title>
    <c:plotArea>
      <c:layout>
        <c:manualLayout>
          <c:layoutTarget val="inner"/>
          <c:xMode val="edge"/>
          <c:yMode val="edge"/>
          <c:x val="0.23133316081968627"/>
          <c:y val="0.13890320852750626"/>
          <c:w val="0.52481411654529164"/>
          <c:h val="0.86109679147249463"/>
        </c:manualLayout>
      </c:layout>
      <c:pieChart>
        <c:varyColors val="1"/>
        <c:ser>
          <c:idx val="0"/>
          <c:order val="0"/>
          <c:dPt>
            <c:idx val="0"/>
            <c:spPr>
              <a:solidFill>
                <a:srgbClr val="00B050"/>
              </a:solidFill>
            </c:spPr>
          </c:dPt>
          <c:dPt>
            <c:idx val="1"/>
            <c:spPr>
              <a:solidFill>
                <a:srgbClr val="FF0000"/>
              </a:solidFill>
            </c:spPr>
          </c:dPt>
          <c:dPt>
            <c:idx val="2"/>
            <c:spPr>
              <a:solidFill>
                <a:srgbClr val="FFFF00"/>
              </a:solidFill>
            </c:spPr>
          </c:dPt>
          <c:dLbls>
            <c:showCatName val="1"/>
            <c:showPercent val="1"/>
          </c:dLbls>
          <c:cat>
            <c:strRef>
              <c:f>меропритятия!$H$9:$J$9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незнаю</c:v>
                </c:pt>
              </c:strCache>
            </c:strRef>
          </c:cat>
          <c:val>
            <c:numRef>
              <c:f>меропритятия!$H$10:$J$10</c:f>
              <c:numCache>
                <c:formatCode>General</c:formatCode>
                <c:ptCount val="3"/>
                <c:pt idx="0">
                  <c:v>171</c:v>
                </c:pt>
                <c:pt idx="1">
                  <c:v>3</c:v>
                </c:pt>
                <c:pt idx="2">
                  <c:v>53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/>
              <a:t>2018</a:t>
            </a:r>
            <a:r>
              <a:rPr lang="ru-RU" sz="1400" baseline="0"/>
              <a:t> г</a:t>
            </a:r>
            <a:endParaRPr lang="ru-RU" sz="1400"/>
          </a:p>
        </c:rich>
      </c:tx>
      <c:layout>
        <c:manualLayout>
          <c:xMode val="edge"/>
          <c:yMode val="edge"/>
          <c:x val="0.22453808936533606"/>
          <c:y val="0"/>
        </c:manualLayout>
      </c:layout>
    </c:title>
    <c:plotArea>
      <c:layout>
        <c:manualLayout>
          <c:layoutTarget val="inner"/>
          <c:xMode val="edge"/>
          <c:yMode val="edge"/>
          <c:x val="0.30740536950953545"/>
          <c:y val="0"/>
          <c:w val="0.56832153812098785"/>
          <c:h val="0.93965513274984336"/>
        </c:manualLayout>
      </c:layout>
      <c:pieChart>
        <c:varyColors val="1"/>
        <c:ser>
          <c:idx val="0"/>
          <c:order val="0"/>
          <c:dPt>
            <c:idx val="0"/>
            <c:spPr>
              <a:solidFill>
                <a:srgbClr val="00B050"/>
              </a:solidFill>
            </c:spPr>
          </c:dPt>
          <c:dPt>
            <c:idx val="1"/>
            <c:spPr>
              <a:solidFill>
                <a:srgbClr val="FF0000"/>
              </a:solidFill>
            </c:spPr>
          </c:dPt>
          <c:dPt>
            <c:idx val="2"/>
            <c:spPr>
              <a:solidFill>
                <a:srgbClr val="FFFF00"/>
              </a:solidFill>
            </c:spPr>
          </c:dPt>
          <c:dLbls>
            <c:showCatName val="1"/>
            <c:showPercent val="1"/>
          </c:dLbls>
          <c:cat>
            <c:strRef>
              <c:f>меропритятия!$K$9:$M$9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незнаю</c:v>
                </c:pt>
              </c:strCache>
            </c:strRef>
          </c:cat>
          <c:val>
            <c:numRef>
              <c:f>меропритятия!$K$10:$M$10</c:f>
              <c:numCache>
                <c:formatCode>General</c:formatCode>
                <c:ptCount val="3"/>
                <c:pt idx="0">
                  <c:v>202</c:v>
                </c:pt>
                <c:pt idx="1">
                  <c:v>5</c:v>
                </c:pt>
                <c:pt idx="2">
                  <c:v>35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2019 г</a:t>
            </a:r>
          </a:p>
        </c:rich>
      </c:tx>
    </c:title>
    <c:plotArea>
      <c:layout>
        <c:manualLayout>
          <c:layoutTarget val="inner"/>
          <c:xMode val="edge"/>
          <c:yMode val="edge"/>
          <c:x val="0.34879820423337954"/>
          <c:y val="6.2726463539883953E-2"/>
          <c:w val="0.42118607111750456"/>
          <c:h val="0.82222846057286325"/>
        </c:manualLayout>
      </c:layout>
      <c:pieChart>
        <c:varyColors val="1"/>
        <c:ser>
          <c:idx val="0"/>
          <c:order val="0"/>
          <c:dPt>
            <c:idx val="0"/>
            <c:spPr>
              <a:solidFill>
                <a:srgbClr val="00B050"/>
              </a:solidFill>
            </c:spPr>
          </c:dPt>
          <c:dPt>
            <c:idx val="2"/>
            <c:spPr>
              <a:solidFill>
                <a:srgbClr val="FFFF00"/>
              </a:solidFill>
            </c:spPr>
          </c:dPt>
          <c:dLbls>
            <c:showCatName val="1"/>
            <c:showPercent val="1"/>
          </c:dLbls>
          <c:cat>
            <c:strRef>
              <c:f>меропритятия!$N$9:$P$9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незнаю</c:v>
                </c:pt>
              </c:strCache>
            </c:strRef>
          </c:cat>
          <c:val>
            <c:numRef>
              <c:f>меропритятия!$N$10:$P$10</c:f>
              <c:numCache>
                <c:formatCode>General</c:formatCode>
                <c:ptCount val="3"/>
                <c:pt idx="0">
                  <c:v>221</c:v>
                </c:pt>
                <c:pt idx="1">
                  <c:v>0</c:v>
                </c:pt>
                <c:pt idx="2">
                  <c:v>11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endParaRPr lang="ru-RU" sz="1200" baseline="0"/>
          </a:p>
          <a:p>
            <a:pPr>
              <a:defRPr/>
            </a:pPr>
            <a:r>
              <a:rPr lang="ru-RU" sz="1200" baseline="0"/>
              <a:t>2015 г</a:t>
            </a:r>
            <a:endParaRPr lang="ru-RU" sz="1200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dPt>
            <c:idx val="0"/>
            <c:spPr>
              <a:solidFill>
                <a:srgbClr val="FFFF00"/>
              </a:solidFill>
            </c:spPr>
          </c:dPt>
          <c:dPt>
            <c:idx val="1"/>
            <c:spPr>
              <a:solidFill>
                <a:srgbClr val="00B050"/>
              </a:solidFill>
            </c:spPr>
          </c:dPt>
          <c:dPt>
            <c:idx val="2"/>
            <c:spPr>
              <a:solidFill>
                <a:srgbClr val="6600CC"/>
              </a:solidFill>
            </c:spPr>
          </c:dPt>
          <c:dLbls>
            <c:showCatName val="1"/>
            <c:showPercent val="1"/>
          </c:dLbls>
          <c:cat>
            <c:strRef>
              <c:f>меропритятия!$B$11:$D$11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незнаю</c:v>
                </c:pt>
              </c:strCache>
            </c:strRef>
          </c:cat>
          <c:val>
            <c:numRef>
              <c:f>меропритятия!$B$12:$D$12</c:f>
              <c:numCache>
                <c:formatCode>General</c:formatCode>
                <c:ptCount val="3"/>
                <c:pt idx="0">
                  <c:v>20</c:v>
                </c:pt>
                <c:pt idx="1">
                  <c:v>44</c:v>
                </c:pt>
                <c:pt idx="2">
                  <c:v>156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 algn="ctr">
              <a:defRPr/>
            </a:pPr>
            <a:r>
              <a:rPr lang="ru-RU" baseline="0"/>
              <a:t> </a:t>
            </a:r>
            <a:r>
              <a:rPr lang="ru-RU" sz="1200" baseline="0"/>
              <a:t>2016 г</a:t>
            </a:r>
            <a:endParaRPr lang="ru-RU" sz="1200"/>
          </a:p>
        </c:rich>
      </c:tx>
      <c:layout>
        <c:manualLayout>
          <c:xMode val="edge"/>
          <c:yMode val="edge"/>
          <c:x val="0.16024748646558473"/>
          <c:y val="0"/>
        </c:manualLayout>
      </c:layout>
    </c:title>
    <c:view3D>
      <c:rotX val="30"/>
      <c:perspective val="30"/>
    </c:view3D>
    <c:plotArea>
      <c:layout/>
      <c:pie3DChart>
        <c:varyColors val="1"/>
        <c:ser>
          <c:idx val="0"/>
          <c:order val="0"/>
          <c:dPt>
            <c:idx val="0"/>
            <c:spPr>
              <a:solidFill>
                <a:srgbClr val="FFFF00"/>
              </a:solidFill>
            </c:spPr>
          </c:dPt>
          <c:dPt>
            <c:idx val="1"/>
            <c:spPr>
              <a:solidFill>
                <a:srgbClr val="92D050"/>
              </a:solidFill>
            </c:spPr>
          </c:dPt>
          <c:dPt>
            <c:idx val="2"/>
            <c:spPr>
              <a:solidFill>
                <a:srgbClr val="6600CC"/>
              </a:solidFill>
            </c:spPr>
          </c:dPt>
          <c:dLbls>
            <c:showCatName val="1"/>
            <c:showPercent val="1"/>
          </c:dLbls>
          <c:cat>
            <c:strRef>
              <c:f>меропритятия!$E$11:$G$11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незнаю</c:v>
                </c:pt>
              </c:strCache>
            </c:strRef>
          </c:cat>
          <c:val>
            <c:numRef>
              <c:f>меропритятия!$E$12:$G$12</c:f>
              <c:numCache>
                <c:formatCode>General</c:formatCode>
                <c:ptCount val="3"/>
                <c:pt idx="0">
                  <c:v>58</c:v>
                </c:pt>
                <c:pt idx="1">
                  <c:v>40</c:v>
                </c:pt>
                <c:pt idx="2">
                  <c:v>122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 baseline="0"/>
              <a:t> 2017 г</a:t>
            </a:r>
            <a:endParaRPr lang="ru-RU" sz="1200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dPt>
            <c:idx val="0"/>
            <c:spPr>
              <a:solidFill>
                <a:srgbClr val="FFFF00"/>
              </a:solidFill>
            </c:spPr>
          </c:dPt>
          <c:dPt>
            <c:idx val="1"/>
            <c:spPr>
              <a:solidFill>
                <a:srgbClr val="00B050"/>
              </a:solidFill>
            </c:spPr>
          </c:dPt>
          <c:dPt>
            <c:idx val="2"/>
            <c:spPr>
              <a:solidFill>
                <a:srgbClr val="6600CC"/>
              </a:solidFill>
            </c:spPr>
          </c:dPt>
          <c:dLbls>
            <c:showCatName val="1"/>
            <c:showPercent val="1"/>
          </c:dLbls>
          <c:cat>
            <c:strRef>
              <c:f>меропритятия!$H$11:$J$11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незнаю</c:v>
                </c:pt>
              </c:strCache>
            </c:strRef>
          </c:cat>
          <c:val>
            <c:numRef>
              <c:f>меропритятия!$H$12:$J$12</c:f>
              <c:numCache>
                <c:formatCode>General</c:formatCode>
                <c:ptCount val="3"/>
                <c:pt idx="0">
                  <c:v>71</c:v>
                </c:pt>
                <c:pt idx="1">
                  <c:v>37</c:v>
                </c:pt>
                <c:pt idx="2">
                  <c:v>119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/>
              <a:t>2018 г</a:t>
            </a:r>
            <a:endParaRPr lang="ru-RU"/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"/>
          <c:y val="0.16657170126461388"/>
          <c:w val="1"/>
          <c:h val="0.81625053686471005"/>
        </c:manualLayout>
      </c:layout>
      <c:pie3DChart>
        <c:varyColors val="1"/>
        <c:ser>
          <c:idx val="0"/>
          <c:order val="0"/>
          <c:dPt>
            <c:idx val="0"/>
            <c:spPr>
              <a:solidFill>
                <a:srgbClr val="FFFF00"/>
              </a:solidFill>
            </c:spPr>
          </c:dPt>
          <c:dPt>
            <c:idx val="1"/>
            <c:spPr>
              <a:solidFill>
                <a:srgbClr val="00B050"/>
              </a:solidFill>
            </c:spPr>
          </c:dPt>
          <c:dPt>
            <c:idx val="2"/>
            <c:spPr>
              <a:solidFill>
                <a:srgbClr val="6600CC"/>
              </a:solidFill>
            </c:spPr>
          </c:dPt>
          <c:dLbls>
            <c:showCatName val="1"/>
            <c:showPercent val="1"/>
          </c:dLbls>
          <c:cat>
            <c:strRef>
              <c:f>меропритятия!$K$11:$M$11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незнаю</c:v>
                </c:pt>
              </c:strCache>
            </c:strRef>
          </c:cat>
          <c:val>
            <c:numRef>
              <c:f>меропритятия!$K$12:$M$12</c:f>
              <c:numCache>
                <c:formatCode>General</c:formatCode>
                <c:ptCount val="3"/>
                <c:pt idx="0">
                  <c:v>104</c:v>
                </c:pt>
                <c:pt idx="1">
                  <c:v>18</c:v>
                </c:pt>
                <c:pt idx="2">
                  <c:v>120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600"/>
              <a:t>Считаете ли Вы себя  экологом своей страны</a:t>
            </a:r>
          </a:p>
          <a:p>
            <a:pPr>
              <a:defRPr/>
            </a:pPr>
            <a:r>
              <a:rPr lang="ru-RU" sz="1600"/>
              <a:t>2016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Pt>
            <c:idx val="0"/>
            <c:spPr>
              <a:solidFill>
                <a:srgbClr val="0070C0"/>
              </a:solidFill>
            </c:spPr>
          </c:dPt>
          <c:dPt>
            <c:idx val="1"/>
            <c:spPr>
              <a:solidFill>
                <a:srgbClr val="00B050"/>
              </a:solidFill>
            </c:spPr>
          </c:dPt>
          <c:dPt>
            <c:idx val="2"/>
            <c:spPr>
              <a:solidFill>
                <a:srgbClr val="FFFF00"/>
              </a:solidFill>
            </c:spPr>
          </c:dPt>
          <c:dLbls>
            <c:showCatName val="1"/>
            <c:showPercent val="1"/>
          </c:dLbls>
          <c:cat>
            <c:strRef>
              <c:f>меропритятия!$E$5:$G$5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незнаю</c:v>
                </c:pt>
              </c:strCache>
            </c:strRef>
          </c:cat>
          <c:val>
            <c:numRef>
              <c:f>меропритятия!$E$6:$G$6</c:f>
              <c:numCache>
                <c:formatCode>General</c:formatCode>
                <c:ptCount val="3"/>
                <c:pt idx="0">
                  <c:v>130</c:v>
                </c:pt>
                <c:pt idx="1">
                  <c:v>9</c:v>
                </c:pt>
                <c:pt idx="2">
                  <c:v>81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/>
              <a:t> 2019 г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dPt>
            <c:idx val="0"/>
            <c:spPr>
              <a:solidFill>
                <a:srgbClr val="FFFF00"/>
              </a:solidFill>
            </c:spPr>
          </c:dPt>
          <c:dPt>
            <c:idx val="2"/>
            <c:spPr>
              <a:solidFill>
                <a:srgbClr val="6600CC"/>
              </a:solidFill>
            </c:spPr>
          </c:dPt>
          <c:dLbls>
            <c:showCatName val="1"/>
            <c:showPercent val="1"/>
          </c:dLbls>
          <c:cat>
            <c:strRef>
              <c:f>меропритятия!$N$11:$P$11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незнаю</c:v>
                </c:pt>
              </c:strCache>
            </c:strRef>
          </c:cat>
          <c:val>
            <c:numRef>
              <c:f>меропритятия!$N$12:$P$12</c:f>
              <c:numCache>
                <c:formatCode>General</c:formatCode>
                <c:ptCount val="3"/>
                <c:pt idx="0">
                  <c:v>203</c:v>
                </c:pt>
                <c:pt idx="1">
                  <c:v>0</c:v>
                </c:pt>
                <c:pt idx="2">
                  <c:v>29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/>
              <a:t>Считаете ли Вы себя экологом своей</a:t>
            </a:r>
            <a:r>
              <a:rPr lang="ru-RU" sz="1400" baseline="0"/>
              <a:t> страны</a:t>
            </a:r>
          </a:p>
          <a:p>
            <a:pPr>
              <a:defRPr/>
            </a:pPr>
            <a:r>
              <a:rPr lang="ru-RU" sz="1400" baseline="0"/>
              <a:t>2017г</a:t>
            </a:r>
            <a:endParaRPr lang="ru-RU" sz="1400"/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"/>
          <c:y val="0.34947438091977873"/>
          <c:w val="1"/>
          <c:h val="0.62725413671117491"/>
        </c:manualLayout>
      </c:layout>
      <c:pie3DChart>
        <c:varyColors val="1"/>
        <c:ser>
          <c:idx val="0"/>
          <c:order val="0"/>
          <c:explosion val="25"/>
          <c:dPt>
            <c:idx val="1"/>
            <c:spPr>
              <a:solidFill>
                <a:srgbClr val="00B050"/>
              </a:solidFill>
            </c:spPr>
          </c:dPt>
          <c:dPt>
            <c:idx val="2"/>
            <c:spPr>
              <a:solidFill>
                <a:srgbClr val="FFFF00"/>
              </a:solidFill>
            </c:spPr>
          </c:dPt>
          <c:dLbls>
            <c:showCatName val="1"/>
            <c:showPercent val="1"/>
          </c:dLbls>
          <c:cat>
            <c:strRef>
              <c:f>меропритятия!$H$5:$J$5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незнаю</c:v>
                </c:pt>
              </c:strCache>
            </c:strRef>
          </c:cat>
          <c:val>
            <c:numRef>
              <c:f>меропритятия!$H$6:$J$6</c:f>
              <c:numCache>
                <c:formatCode>General</c:formatCode>
                <c:ptCount val="3"/>
                <c:pt idx="0">
                  <c:v>148</c:v>
                </c:pt>
                <c:pt idx="1">
                  <c:v>10</c:v>
                </c:pt>
                <c:pt idx="2">
                  <c:v>69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/>
              <a:t>Считаете</a:t>
            </a:r>
            <a:r>
              <a:rPr lang="ru-RU" sz="1400" baseline="0"/>
              <a:t> ли Вы себя экологом  своей страны?  2018г </a:t>
            </a:r>
            <a:endParaRPr lang="ru-RU" sz="1400"/>
          </a:p>
        </c:rich>
      </c:tx>
    </c:title>
    <c:plotArea>
      <c:layout>
        <c:manualLayout>
          <c:layoutTarget val="inner"/>
          <c:xMode val="edge"/>
          <c:yMode val="edge"/>
          <c:x val="0.19621757893234221"/>
          <c:y val="0"/>
          <c:w val="0.55475187603832354"/>
          <c:h val="1"/>
        </c:manualLayout>
      </c:layout>
      <c:pieChart>
        <c:varyColors val="1"/>
        <c:ser>
          <c:idx val="0"/>
          <c:order val="0"/>
          <c:explosion val="25"/>
          <c:dPt>
            <c:idx val="1"/>
            <c:spPr>
              <a:solidFill>
                <a:srgbClr val="92D050"/>
              </a:solidFill>
            </c:spPr>
          </c:dPt>
          <c:dPt>
            <c:idx val="2"/>
            <c:spPr>
              <a:solidFill>
                <a:srgbClr val="FFFF00"/>
              </a:solidFill>
            </c:spPr>
          </c:dPt>
          <c:dLbls>
            <c:showCatName val="1"/>
            <c:showPercent val="1"/>
          </c:dLbls>
          <c:cat>
            <c:strRef>
              <c:f>меропритятия!$K$5:$M$5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незнаю</c:v>
                </c:pt>
              </c:strCache>
            </c:strRef>
          </c:cat>
          <c:val>
            <c:numRef>
              <c:f>меропритятия!$K$6:$M$6</c:f>
              <c:numCache>
                <c:formatCode>General</c:formatCode>
                <c:ptCount val="3"/>
                <c:pt idx="0">
                  <c:v>173</c:v>
                </c:pt>
                <c:pt idx="1">
                  <c:v>5</c:v>
                </c:pt>
                <c:pt idx="2">
                  <c:v>64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Считаете ли Вы себя экологом своей страны? 2019 г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dLbls>
            <c:showCatName val="1"/>
            <c:showPercent val="1"/>
          </c:dLbls>
          <c:cat>
            <c:strRef>
              <c:f>меропритятия!$N$5:$P$5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незнаю</c:v>
                </c:pt>
              </c:strCache>
            </c:strRef>
          </c:cat>
          <c:val>
            <c:numRef>
              <c:f>меропритятия!$N$6:$P$6</c:f>
              <c:numCache>
                <c:formatCode>General</c:formatCode>
                <c:ptCount val="3"/>
                <c:pt idx="0">
                  <c:v>232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600" baseline="0"/>
              <a:t> 2015 г</a:t>
            </a:r>
            <a:endParaRPr lang="ru-RU" sz="1600"/>
          </a:p>
        </c:rich>
      </c:tx>
    </c:title>
    <c:plotArea>
      <c:layout>
        <c:manualLayout>
          <c:layoutTarget val="inner"/>
          <c:xMode val="edge"/>
          <c:yMode val="edge"/>
          <c:x val="0.13157611548556433"/>
          <c:y val="0"/>
          <c:w val="0.72584383202100233"/>
          <c:h val="1"/>
        </c:manualLayout>
      </c:layout>
      <c:pieChart>
        <c:varyColors val="1"/>
        <c:ser>
          <c:idx val="0"/>
          <c:order val="0"/>
          <c:dPt>
            <c:idx val="1"/>
            <c:spPr>
              <a:solidFill>
                <a:srgbClr val="0070C0"/>
              </a:solidFill>
            </c:spPr>
          </c:dPt>
          <c:dPt>
            <c:idx val="2"/>
            <c:spPr>
              <a:solidFill>
                <a:srgbClr val="FF0000"/>
              </a:solidFill>
            </c:spPr>
          </c:dPt>
          <c:dPt>
            <c:idx val="3"/>
            <c:spPr>
              <a:solidFill>
                <a:srgbClr val="00B050"/>
              </a:solidFill>
            </c:spPr>
          </c:dPt>
          <c:dLbls>
            <c:showCatName val="1"/>
            <c:showPercent val="1"/>
          </c:dLbls>
          <c:cat>
            <c:strRef>
              <c:f>меропритятия!$A$7:$D$7</c:f>
              <c:strCache>
                <c:ptCount val="4"/>
                <c:pt idx="0">
                  <c:v>Принимали ли вы участие в мероприятиях патриотической направленности</c:v>
                </c:pt>
                <c:pt idx="1">
                  <c:v>да</c:v>
                </c:pt>
                <c:pt idx="2">
                  <c:v>не</c:v>
                </c:pt>
                <c:pt idx="3">
                  <c:v>незнаю</c:v>
                </c:pt>
              </c:strCache>
            </c:strRef>
          </c:cat>
          <c:val>
            <c:numRef>
              <c:f>меропритятия!$A$8:$D$8</c:f>
              <c:numCache>
                <c:formatCode>General</c:formatCode>
                <c:ptCount val="4"/>
                <c:pt idx="1">
                  <c:v>150</c:v>
                </c:pt>
                <c:pt idx="2">
                  <c:v>8</c:v>
                </c:pt>
                <c:pt idx="3">
                  <c:v>62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600"/>
              <a:t>2016 </a:t>
            </a:r>
            <a:r>
              <a:rPr lang="ru-RU"/>
              <a:t>г</a:t>
            </a:r>
          </a:p>
        </c:rich>
      </c:tx>
    </c:title>
    <c:plotArea>
      <c:layout>
        <c:manualLayout>
          <c:layoutTarget val="inner"/>
          <c:xMode val="edge"/>
          <c:yMode val="edge"/>
          <c:x val="0.11264793605344785"/>
          <c:y val="0.12203897458023272"/>
          <c:w val="0.77091654736339865"/>
          <c:h val="0.87796102541976773"/>
        </c:manualLayout>
      </c:layout>
      <c:pieChart>
        <c:varyColors val="1"/>
        <c:ser>
          <c:idx val="0"/>
          <c:order val="0"/>
          <c:dPt>
            <c:idx val="0"/>
            <c:spPr>
              <a:solidFill>
                <a:srgbClr val="0070C0"/>
              </a:solidFill>
            </c:spPr>
          </c:dPt>
          <c:dPt>
            <c:idx val="1"/>
            <c:spPr>
              <a:solidFill>
                <a:srgbClr val="FF0000"/>
              </a:solidFill>
            </c:spPr>
          </c:dPt>
          <c:dPt>
            <c:idx val="2"/>
            <c:spPr>
              <a:solidFill>
                <a:srgbClr val="00B050"/>
              </a:solidFill>
            </c:spPr>
          </c:dPt>
          <c:dLbls>
            <c:showCatName val="1"/>
            <c:showPercent val="1"/>
          </c:dLbls>
          <c:cat>
            <c:strRef>
              <c:f>меропритятия!$E$7:$G$7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незнаю</c:v>
                </c:pt>
              </c:strCache>
            </c:strRef>
          </c:cat>
          <c:val>
            <c:numRef>
              <c:f>меропритятия!$E$8:$G$8</c:f>
              <c:numCache>
                <c:formatCode>General</c:formatCode>
                <c:ptCount val="3"/>
                <c:pt idx="0">
                  <c:v>174</c:v>
                </c:pt>
                <c:pt idx="1">
                  <c:v>7</c:v>
                </c:pt>
                <c:pt idx="2">
                  <c:v>39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/>
              <a:t>2017</a:t>
            </a:r>
          </a:p>
        </c:rich>
      </c:tx>
    </c:title>
    <c:plotArea>
      <c:layout>
        <c:manualLayout>
          <c:layoutTarget val="inner"/>
          <c:xMode val="edge"/>
          <c:yMode val="edge"/>
          <c:x val="0.14928191014958084"/>
          <c:y val="7.9691441008898523E-2"/>
          <c:w val="0.63994776138419929"/>
          <c:h val="0.92030855899110153"/>
        </c:manualLayout>
      </c:layout>
      <c:pieChart>
        <c:varyColors val="1"/>
        <c:ser>
          <c:idx val="0"/>
          <c:order val="0"/>
          <c:dPt>
            <c:idx val="0"/>
            <c:spPr>
              <a:solidFill>
                <a:srgbClr val="00B0F0"/>
              </a:solidFill>
            </c:spPr>
          </c:dPt>
          <c:dPt>
            <c:idx val="1"/>
            <c:spPr>
              <a:solidFill>
                <a:srgbClr val="FF0000"/>
              </a:solidFill>
            </c:spPr>
          </c:dPt>
          <c:dPt>
            <c:idx val="2"/>
            <c:spPr>
              <a:solidFill>
                <a:srgbClr val="00B050"/>
              </a:solidFill>
            </c:spPr>
          </c:dPt>
          <c:dLbls>
            <c:showCatName val="1"/>
            <c:showPercent val="1"/>
          </c:dLbls>
          <c:cat>
            <c:strRef>
              <c:f>меропритятия!$H$7:$J$7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незнаю</c:v>
                </c:pt>
              </c:strCache>
            </c:strRef>
          </c:cat>
          <c:val>
            <c:numRef>
              <c:f>меропритятия!$H$8:$J$8</c:f>
              <c:numCache>
                <c:formatCode>General</c:formatCode>
                <c:ptCount val="3"/>
                <c:pt idx="0">
                  <c:v>189</c:v>
                </c:pt>
                <c:pt idx="1">
                  <c:v>6</c:v>
                </c:pt>
                <c:pt idx="2">
                  <c:v>32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 baseline="0"/>
              <a:t> 2018 г</a:t>
            </a:r>
            <a:endParaRPr lang="ru-RU" sz="1400"/>
          </a:p>
        </c:rich>
      </c:tx>
    </c:title>
    <c:plotArea>
      <c:layout>
        <c:manualLayout>
          <c:layoutTarget val="inner"/>
          <c:xMode val="edge"/>
          <c:yMode val="edge"/>
          <c:x val="0.11216389617964415"/>
          <c:y val="0.26196501518722631"/>
          <c:w val="0.6332520009072935"/>
          <c:h val="0.73803498481277408"/>
        </c:manualLayout>
      </c:layout>
      <c:pieChart>
        <c:varyColors val="1"/>
        <c:ser>
          <c:idx val="0"/>
          <c:order val="0"/>
          <c:spPr>
            <a:solidFill>
              <a:srgbClr val="00B0F0"/>
            </a:solidFill>
          </c:spPr>
          <c:dPt>
            <c:idx val="1"/>
            <c:spPr>
              <a:solidFill>
                <a:srgbClr val="FF0000"/>
              </a:solidFill>
            </c:spPr>
          </c:dPt>
          <c:dPt>
            <c:idx val="2"/>
            <c:spPr>
              <a:solidFill>
                <a:srgbClr val="00B050"/>
              </a:solidFill>
            </c:spPr>
          </c:dPt>
          <c:dLbls>
            <c:showCatName val="1"/>
            <c:showPercent val="1"/>
          </c:dLbls>
          <c:cat>
            <c:strRef>
              <c:f>меропритятия!$K$7:$M$7</c:f>
              <c:strCache>
                <c:ptCount val="3"/>
                <c:pt idx="0">
                  <c:v>да</c:v>
                </c:pt>
                <c:pt idx="1">
                  <c:v>не</c:v>
                </c:pt>
                <c:pt idx="2">
                  <c:v>незнаю</c:v>
                </c:pt>
              </c:strCache>
            </c:strRef>
          </c:cat>
          <c:val>
            <c:numRef>
              <c:f>меропритятия!$K$8:$M$8</c:f>
              <c:numCache>
                <c:formatCode>General</c:formatCode>
                <c:ptCount val="3"/>
                <c:pt idx="0">
                  <c:v>223</c:v>
                </c:pt>
                <c:pt idx="1">
                  <c:v>4</c:v>
                </c:pt>
                <c:pt idx="2">
                  <c:v>15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2423</Words>
  <Characters>13815</Characters>
  <Application>Microsoft Office Word</Application>
  <DocSecurity>0</DocSecurity>
  <Lines>115</Lines>
  <Paragraphs>32</Paragraphs>
  <ScaleCrop>false</ScaleCrop>
  <Company/>
  <LinksUpToDate>false</LinksUpToDate>
  <CharactersWithSpaces>16206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2022-03-14T06:11:00Z</dcterms:created>
  <dcterms:modified xsi:type="dcterms:W3CDTF">2022-03-14T06:11:00Z</dcterms:modified>
</cp:coreProperties>
</file>